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CB" w:rsidRPr="00D9339E" w:rsidRDefault="00495CCB" w:rsidP="00495CCB">
      <w:pPr>
        <w:shd w:val="clear" w:color="auto" w:fill="FFFFFF"/>
        <w:spacing w:before="100" w:beforeAutospacing="1" w:after="100" w:afterAutospacing="1" w:line="240" w:lineRule="auto"/>
        <w:outlineLvl w:val="4"/>
        <w:rPr>
          <w:rFonts w:ascii="Times New Roman" w:eastAsia="Times New Roman" w:hAnsi="Times New Roman" w:cs="Times New Roman"/>
          <w:b/>
          <w:color w:val="1A1A1A"/>
          <w:spacing w:val="2"/>
          <w:sz w:val="24"/>
          <w:szCs w:val="24"/>
          <w:lang w:eastAsia="pt-BR"/>
        </w:rPr>
      </w:pPr>
      <w:r w:rsidRPr="00D9339E">
        <w:rPr>
          <w:rFonts w:ascii="Times New Roman" w:eastAsia="Times New Roman" w:hAnsi="Times New Roman" w:cs="Times New Roman"/>
          <w:b/>
          <w:color w:val="1A1A1A"/>
          <w:spacing w:val="2"/>
          <w:sz w:val="24"/>
          <w:szCs w:val="24"/>
          <w:lang w:eastAsia="pt-BR"/>
        </w:rPr>
        <w:t>Título: Informações COVID-19</w:t>
      </w:r>
    </w:p>
    <w:p w:rsidR="00495CCB" w:rsidRPr="00495CCB" w:rsidRDefault="005D66EE"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Data: 03</w:t>
      </w:r>
      <w:r w:rsidR="00495CCB" w:rsidRPr="00495CCB">
        <w:rPr>
          <w:rFonts w:ascii="Times New Roman" w:eastAsia="Times New Roman" w:hAnsi="Times New Roman" w:cs="Times New Roman"/>
          <w:color w:val="1A1A1A"/>
          <w:spacing w:val="2"/>
          <w:sz w:val="24"/>
          <w:szCs w:val="24"/>
          <w:lang w:eastAsia="pt-BR"/>
        </w:rPr>
        <w:t>/0</w:t>
      </w:r>
      <w:r>
        <w:rPr>
          <w:rFonts w:ascii="Times New Roman" w:eastAsia="Times New Roman" w:hAnsi="Times New Roman" w:cs="Times New Roman"/>
          <w:color w:val="1A1A1A"/>
          <w:spacing w:val="2"/>
          <w:sz w:val="24"/>
          <w:szCs w:val="24"/>
          <w:lang w:eastAsia="pt-BR"/>
        </w:rPr>
        <w:t>9</w:t>
      </w:r>
      <w:r w:rsidR="00495CCB" w:rsidRPr="00495CCB">
        <w:rPr>
          <w:rFonts w:ascii="Times New Roman" w:eastAsia="Times New Roman" w:hAnsi="Times New Roman" w:cs="Times New Roman"/>
          <w:color w:val="1A1A1A"/>
          <w:spacing w:val="2"/>
          <w:sz w:val="24"/>
          <w:szCs w:val="24"/>
          <w:lang w:eastAsia="pt-BR"/>
        </w:rPr>
        <w:t>/2021</w:t>
      </w:r>
    </w:p>
    <w:p w:rsidR="00495CCB" w:rsidRPr="00495CCB" w:rsidRDefault="00CD3AFD"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Fase d</w:t>
      </w:r>
      <w:r w:rsidR="005D66EE">
        <w:rPr>
          <w:rFonts w:ascii="Times New Roman" w:eastAsia="Times New Roman" w:hAnsi="Times New Roman" w:cs="Times New Roman"/>
          <w:color w:val="1A1A1A"/>
          <w:spacing w:val="2"/>
          <w:sz w:val="24"/>
          <w:szCs w:val="24"/>
          <w:lang w:eastAsia="pt-BR"/>
        </w:rPr>
        <w:t>a Vacinação: Pessoas d</w:t>
      </w:r>
      <w:r w:rsidR="00495CCB" w:rsidRPr="00495CCB">
        <w:rPr>
          <w:rFonts w:ascii="Times New Roman" w:eastAsia="Times New Roman" w:hAnsi="Times New Roman" w:cs="Times New Roman"/>
          <w:color w:val="1A1A1A"/>
          <w:spacing w:val="2"/>
          <w:sz w:val="24"/>
          <w:szCs w:val="24"/>
          <w:lang w:eastAsia="pt-BR"/>
        </w:rPr>
        <w:t xml:space="preserve">e </w:t>
      </w:r>
      <w:r w:rsidR="005D66EE">
        <w:rPr>
          <w:rFonts w:ascii="Times New Roman" w:eastAsia="Times New Roman" w:hAnsi="Times New Roman" w:cs="Times New Roman"/>
          <w:color w:val="1A1A1A"/>
          <w:spacing w:val="2"/>
          <w:sz w:val="24"/>
          <w:szCs w:val="24"/>
          <w:lang w:eastAsia="pt-BR"/>
        </w:rPr>
        <w:t>1</w:t>
      </w:r>
      <w:r w:rsidR="00E6380D">
        <w:rPr>
          <w:rFonts w:ascii="Times New Roman" w:eastAsia="Times New Roman" w:hAnsi="Times New Roman" w:cs="Times New Roman"/>
          <w:color w:val="1A1A1A"/>
          <w:spacing w:val="2"/>
          <w:sz w:val="24"/>
          <w:szCs w:val="24"/>
          <w:lang w:eastAsia="pt-BR"/>
        </w:rPr>
        <w:t>7</w:t>
      </w:r>
      <w:r w:rsidR="005D66EE">
        <w:rPr>
          <w:rFonts w:ascii="Times New Roman" w:eastAsia="Times New Roman" w:hAnsi="Times New Roman" w:cs="Times New Roman"/>
          <w:color w:val="1A1A1A"/>
          <w:spacing w:val="2"/>
          <w:sz w:val="24"/>
          <w:szCs w:val="24"/>
          <w:lang w:eastAsia="pt-BR"/>
        </w:rPr>
        <w:t xml:space="preserve"> anos e</w:t>
      </w:r>
      <w:r w:rsidR="00495CCB" w:rsidRPr="00495CCB">
        <w:rPr>
          <w:rFonts w:ascii="Times New Roman" w:eastAsia="Times New Roman" w:hAnsi="Times New Roman" w:cs="Times New Roman"/>
          <w:color w:val="1A1A1A"/>
          <w:spacing w:val="2"/>
          <w:sz w:val="24"/>
          <w:szCs w:val="24"/>
          <w:lang w:eastAsia="pt-BR"/>
        </w:rPr>
        <w:t xml:space="preserve"> </w:t>
      </w:r>
      <w:r>
        <w:rPr>
          <w:rFonts w:ascii="Times New Roman" w:eastAsia="Times New Roman" w:hAnsi="Times New Roman" w:cs="Times New Roman"/>
          <w:color w:val="1A1A1A"/>
          <w:spacing w:val="2"/>
          <w:sz w:val="24"/>
          <w:szCs w:val="24"/>
          <w:lang w:eastAsia="pt-BR"/>
        </w:rPr>
        <w:t>+</w:t>
      </w:r>
    </w:p>
    <w:p w:rsidR="00495CCB" w:rsidRPr="00495CCB" w:rsidRDefault="00CD3AFD"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Locais d</w:t>
      </w:r>
      <w:r w:rsidR="00495CCB" w:rsidRPr="00495CCB">
        <w:rPr>
          <w:rFonts w:ascii="Times New Roman" w:eastAsia="Times New Roman" w:hAnsi="Times New Roman" w:cs="Times New Roman"/>
          <w:color w:val="1A1A1A"/>
          <w:spacing w:val="2"/>
          <w:sz w:val="24"/>
          <w:szCs w:val="24"/>
          <w:lang w:eastAsia="pt-BR"/>
        </w:rPr>
        <w:t>e Vacinação:</w:t>
      </w:r>
      <w:r w:rsidR="00E80CD5">
        <w:rPr>
          <w:rFonts w:ascii="Times New Roman" w:eastAsia="Times New Roman" w:hAnsi="Times New Roman" w:cs="Times New Roman"/>
          <w:color w:val="1A1A1A"/>
          <w:spacing w:val="2"/>
          <w:sz w:val="24"/>
          <w:szCs w:val="24"/>
          <w:lang w:eastAsia="pt-BR"/>
        </w:rPr>
        <w:t xml:space="preserve"> </w:t>
      </w:r>
      <w:r w:rsidR="00495CCB" w:rsidRPr="00495CCB">
        <w:rPr>
          <w:rFonts w:ascii="Times New Roman" w:eastAsia="Times New Roman" w:hAnsi="Times New Roman" w:cs="Times New Roman"/>
          <w:color w:val="1A1A1A"/>
          <w:spacing w:val="2"/>
          <w:sz w:val="24"/>
          <w:szCs w:val="24"/>
          <w:lang w:eastAsia="pt-BR"/>
        </w:rPr>
        <w:t xml:space="preserve">Unidade </w:t>
      </w:r>
      <w:r w:rsidR="00E80CD5">
        <w:rPr>
          <w:rFonts w:ascii="Times New Roman" w:eastAsia="Times New Roman" w:hAnsi="Times New Roman" w:cs="Times New Roman"/>
          <w:color w:val="1A1A1A"/>
          <w:spacing w:val="2"/>
          <w:sz w:val="24"/>
          <w:szCs w:val="24"/>
          <w:lang w:eastAsia="pt-BR"/>
        </w:rPr>
        <w:t>Sanitária de Mariana Pimentel</w:t>
      </w:r>
    </w:p>
    <w:p w:rsidR="00495CCB" w:rsidRDefault="00E80CD5"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 xml:space="preserve">Horários: </w:t>
      </w:r>
      <w:proofErr w:type="gramStart"/>
      <w:r>
        <w:rPr>
          <w:rFonts w:ascii="Times New Roman" w:eastAsia="Times New Roman" w:hAnsi="Times New Roman" w:cs="Times New Roman"/>
          <w:color w:val="1A1A1A"/>
          <w:spacing w:val="2"/>
          <w:sz w:val="24"/>
          <w:szCs w:val="24"/>
          <w:lang w:eastAsia="pt-BR"/>
        </w:rPr>
        <w:t>8:00</w:t>
      </w:r>
      <w:proofErr w:type="gramEnd"/>
      <w:r>
        <w:rPr>
          <w:rFonts w:ascii="Times New Roman" w:eastAsia="Times New Roman" w:hAnsi="Times New Roman" w:cs="Times New Roman"/>
          <w:color w:val="1A1A1A"/>
          <w:spacing w:val="2"/>
          <w:sz w:val="24"/>
          <w:szCs w:val="24"/>
          <w:lang w:eastAsia="pt-BR"/>
        </w:rPr>
        <w:t xml:space="preserve"> as 12:00 e 13:00 as 16</w:t>
      </w:r>
      <w:r w:rsidR="00E11CD4">
        <w:rPr>
          <w:rFonts w:ascii="Times New Roman" w:eastAsia="Times New Roman" w:hAnsi="Times New Roman" w:cs="Times New Roman"/>
          <w:color w:val="1A1A1A"/>
          <w:spacing w:val="2"/>
          <w:sz w:val="24"/>
          <w:szCs w:val="24"/>
          <w:lang w:eastAsia="pt-BR"/>
        </w:rPr>
        <w:t>:00</w:t>
      </w:r>
    </w:p>
    <w:p w:rsidR="00BD6D22" w:rsidRPr="00495CCB" w:rsidRDefault="00BD6D22"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 xml:space="preserve">Observação: Segundas doses da vacina </w:t>
      </w:r>
      <w:proofErr w:type="spellStart"/>
      <w:r>
        <w:rPr>
          <w:rFonts w:ascii="Times New Roman" w:eastAsia="Times New Roman" w:hAnsi="Times New Roman" w:cs="Times New Roman"/>
          <w:color w:val="1A1A1A"/>
          <w:spacing w:val="2"/>
          <w:sz w:val="24"/>
          <w:szCs w:val="24"/>
          <w:lang w:eastAsia="pt-BR"/>
        </w:rPr>
        <w:t>Butantan</w:t>
      </w:r>
      <w:proofErr w:type="spellEnd"/>
      <w:r>
        <w:rPr>
          <w:rFonts w:ascii="Times New Roman" w:eastAsia="Times New Roman" w:hAnsi="Times New Roman" w:cs="Times New Roman"/>
          <w:color w:val="1A1A1A"/>
          <w:spacing w:val="2"/>
          <w:sz w:val="24"/>
          <w:szCs w:val="24"/>
          <w:lang w:eastAsia="pt-BR"/>
        </w:rPr>
        <w:t xml:space="preserve">, Pfizer e </w:t>
      </w:r>
      <w:proofErr w:type="spellStart"/>
      <w:r>
        <w:rPr>
          <w:rFonts w:ascii="Times New Roman" w:eastAsia="Times New Roman" w:hAnsi="Times New Roman" w:cs="Times New Roman"/>
          <w:color w:val="1A1A1A"/>
          <w:spacing w:val="2"/>
          <w:sz w:val="24"/>
          <w:szCs w:val="24"/>
          <w:lang w:eastAsia="pt-BR"/>
        </w:rPr>
        <w:t>Astrazeneca</w:t>
      </w:r>
      <w:proofErr w:type="spellEnd"/>
      <w:r>
        <w:rPr>
          <w:rFonts w:ascii="Times New Roman" w:eastAsia="Times New Roman" w:hAnsi="Times New Roman" w:cs="Times New Roman"/>
          <w:color w:val="1A1A1A"/>
          <w:spacing w:val="2"/>
          <w:sz w:val="24"/>
          <w:szCs w:val="24"/>
          <w:lang w:eastAsia="pt-BR"/>
        </w:rPr>
        <w:t xml:space="preserve"> somente na parte da </w:t>
      </w:r>
      <w:proofErr w:type="spellStart"/>
      <w:r>
        <w:rPr>
          <w:rFonts w:ascii="Times New Roman" w:eastAsia="Times New Roman" w:hAnsi="Times New Roman" w:cs="Times New Roman"/>
          <w:color w:val="1A1A1A"/>
          <w:spacing w:val="2"/>
          <w:sz w:val="24"/>
          <w:szCs w:val="24"/>
          <w:lang w:eastAsia="pt-BR"/>
        </w:rPr>
        <w:t>manhâ</w:t>
      </w:r>
      <w:proofErr w:type="spellEnd"/>
      <w:r>
        <w:rPr>
          <w:rFonts w:ascii="Times New Roman" w:eastAsia="Times New Roman" w:hAnsi="Times New Roman" w:cs="Times New Roman"/>
          <w:color w:val="1A1A1A"/>
          <w:spacing w:val="2"/>
          <w:sz w:val="24"/>
          <w:szCs w:val="24"/>
          <w:lang w:eastAsia="pt-BR"/>
        </w:rPr>
        <w:t>.</w:t>
      </w:r>
    </w:p>
    <w:p w:rsidR="00495CCB" w:rsidRPr="00495CCB" w:rsidRDefault="00495CCB"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sidRPr="00495CCB">
        <w:rPr>
          <w:rFonts w:ascii="Times New Roman" w:eastAsia="Times New Roman" w:hAnsi="Times New Roman" w:cs="Times New Roman"/>
          <w:color w:val="1A1A1A"/>
          <w:spacing w:val="2"/>
          <w:sz w:val="24"/>
          <w:szCs w:val="24"/>
          <w:lang w:eastAsia="pt-BR"/>
        </w:rPr>
        <w:t>Telefones: (5</w:t>
      </w:r>
      <w:r w:rsidR="00E80CD5">
        <w:rPr>
          <w:rFonts w:ascii="Times New Roman" w:eastAsia="Times New Roman" w:hAnsi="Times New Roman" w:cs="Times New Roman"/>
          <w:color w:val="1A1A1A"/>
          <w:spacing w:val="2"/>
          <w:sz w:val="24"/>
          <w:szCs w:val="24"/>
          <w:lang w:eastAsia="pt-BR"/>
        </w:rPr>
        <w:t>1</w:t>
      </w:r>
      <w:r w:rsidRPr="00495CCB">
        <w:rPr>
          <w:rFonts w:ascii="Times New Roman" w:eastAsia="Times New Roman" w:hAnsi="Times New Roman" w:cs="Times New Roman"/>
          <w:color w:val="1A1A1A"/>
          <w:spacing w:val="2"/>
          <w:sz w:val="24"/>
          <w:szCs w:val="24"/>
          <w:lang w:eastAsia="pt-BR"/>
        </w:rPr>
        <w:t xml:space="preserve">) </w:t>
      </w:r>
      <w:r w:rsidR="00CD3AFD">
        <w:rPr>
          <w:rFonts w:ascii="Times New Roman" w:eastAsia="Times New Roman" w:hAnsi="Times New Roman" w:cs="Times New Roman"/>
          <w:color w:val="1A1A1A"/>
          <w:spacing w:val="2"/>
          <w:sz w:val="24"/>
          <w:szCs w:val="24"/>
          <w:lang w:eastAsia="pt-BR"/>
        </w:rPr>
        <w:t>34956175 ou (51) 99594-7914</w:t>
      </w:r>
    </w:p>
    <w:p w:rsidR="00495CCB" w:rsidRPr="00495CCB" w:rsidRDefault="00E80CD5"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Pr>
          <w:rFonts w:ascii="Times New Roman" w:eastAsia="Times New Roman" w:hAnsi="Times New Roman" w:cs="Times New Roman"/>
          <w:color w:val="1A1A1A"/>
          <w:spacing w:val="2"/>
          <w:sz w:val="24"/>
          <w:szCs w:val="24"/>
          <w:lang w:eastAsia="pt-BR"/>
        </w:rPr>
        <w:t>Documentos Necessários: Documento com</w:t>
      </w:r>
      <w:r w:rsidR="00A03498">
        <w:rPr>
          <w:rFonts w:ascii="Times New Roman" w:eastAsia="Times New Roman" w:hAnsi="Times New Roman" w:cs="Times New Roman"/>
          <w:color w:val="1A1A1A"/>
          <w:spacing w:val="2"/>
          <w:sz w:val="24"/>
          <w:szCs w:val="24"/>
          <w:lang w:eastAsia="pt-BR"/>
        </w:rPr>
        <w:t xml:space="preserve"> CPF</w:t>
      </w:r>
      <w:r w:rsidR="00392A14">
        <w:rPr>
          <w:rFonts w:ascii="Times New Roman" w:eastAsia="Times New Roman" w:hAnsi="Times New Roman" w:cs="Times New Roman"/>
          <w:color w:val="1A1A1A"/>
          <w:spacing w:val="2"/>
          <w:sz w:val="24"/>
          <w:szCs w:val="24"/>
          <w:lang w:eastAsia="pt-BR"/>
        </w:rPr>
        <w:t>,</w:t>
      </w:r>
      <w:r>
        <w:rPr>
          <w:rFonts w:ascii="Times New Roman" w:eastAsia="Times New Roman" w:hAnsi="Times New Roman" w:cs="Times New Roman"/>
          <w:color w:val="1A1A1A"/>
          <w:spacing w:val="2"/>
          <w:sz w:val="24"/>
          <w:szCs w:val="24"/>
          <w:lang w:eastAsia="pt-BR"/>
        </w:rPr>
        <w:t xml:space="preserve"> </w:t>
      </w:r>
      <w:r w:rsidR="00A03498">
        <w:rPr>
          <w:rFonts w:ascii="Times New Roman" w:eastAsia="Times New Roman" w:hAnsi="Times New Roman" w:cs="Times New Roman"/>
          <w:color w:val="1A1A1A"/>
          <w:spacing w:val="2"/>
          <w:sz w:val="24"/>
          <w:szCs w:val="24"/>
          <w:lang w:eastAsia="pt-BR"/>
        </w:rPr>
        <w:t>Cartão do SUS e C</w:t>
      </w:r>
      <w:r w:rsidR="00495CCB" w:rsidRPr="00495CCB">
        <w:rPr>
          <w:rFonts w:ascii="Times New Roman" w:eastAsia="Times New Roman" w:hAnsi="Times New Roman" w:cs="Times New Roman"/>
          <w:color w:val="1A1A1A"/>
          <w:spacing w:val="2"/>
          <w:sz w:val="24"/>
          <w:szCs w:val="24"/>
          <w:lang w:eastAsia="pt-BR"/>
        </w:rPr>
        <w:t xml:space="preserve">aderneta </w:t>
      </w:r>
      <w:r>
        <w:rPr>
          <w:rFonts w:ascii="Times New Roman" w:eastAsia="Times New Roman" w:hAnsi="Times New Roman" w:cs="Times New Roman"/>
          <w:color w:val="1A1A1A"/>
          <w:spacing w:val="2"/>
          <w:sz w:val="24"/>
          <w:szCs w:val="24"/>
          <w:lang w:eastAsia="pt-BR"/>
        </w:rPr>
        <w:t>de Vacina</w:t>
      </w:r>
    </w:p>
    <w:p w:rsidR="00495CCB" w:rsidRPr="00495CCB" w:rsidRDefault="00495CCB" w:rsidP="00495CCB">
      <w:pPr>
        <w:shd w:val="clear" w:color="auto" w:fill="FFFFFF"/>
        <w:spacing w:before="100" w:beforeAutospacing="1" w:after="100" w:afterAutospacing="1" w:line="240" w:lineRule="auto"/>
        <w:outlineLvl w:val="4"/>
        <w:rPr>
          <w:rFonts w:ascii="Times New Roman" w:eastAsia="Times New Roman" w:hAnsi="Times New Roman" w:cs="Times New Roman"/>
          <w:color w:val="1A1A1A"/>
          <w:spacing w:val="2"/>
          <w:sz w:val="24"/>
          <w:szCs w:val="24"/>
          <w:lang w:eastAsia="pt-BR"/>
        </w:rPr>
      </w:pPr>
      <w:r w:rsidRPr="00495CCB">
        <w:rPr>
          <w:rFonts w:ascii="Times New Roman" w:eastAsia="Times New Roman" w:hAnsi="Times New Roman" w:cs="Times New Roman"/>
          <w:color w:val="1A1A1A"/>
          <w:spacing w:val="2"/>
          <w:sz w:val="24"/>
          <w:szCs w:val="24"/>
          <w:lang w:eastAsia="pt-BR"/>
        </w:rPr>
        <w:t>Denúncias Sobre Irregularidades Na Vacinação Do COVID-19: </w:t>
      </w:r>
      <w:r w:rsidR="0087343D">
        <w:t xml:space="preserve"> </w:t>
      </w:r>
      <w:hyperlink r:id="rId7" w:tgtFrame="_blank" w:history="1">
        <w:r w:rsidRPr="00495CCB">
          <w:rPr>
            <w:rFonts w:ascii="Times New Roman" w:eastAsia="Times New Roman" w:hAnsi="Times New Roman" w:cs="Times New Roman"/>
            <w:color w:val="00A859"/>
            <w:spacing w:val="2"/>
            <w:sz w:val="24"/>
            <w:szCs w:val="24"/>
            <w:u w:val="single"/>
            <w:lang w:eastAsia="pt-BR"/>
          </w:rPr>
          <w:t>Ouvidoria Do Município</w:t>
        </w:r>
      </w:hyperlink>
    </w:p>
    <w:p w:rsidR="00495CCB" w:rsidRPr="00495CCB" w:rsidRDefault="00495CCB" w:rsidP="00495CCB">
      <w:pPr>
        <w:spacing w:after="0" w:line="240" w:lineRule="auto"/>
        <w:rPr>
          <w:rFonts w:ascii="Times New Roman" w:eastAsia="Times New Roman" w:hAnsi="Times New Roman" w:cs="Times New Roman"/>
          <w:sz w:val="24"/>
          <w:szCs w:val="24"/>
          <w:lang w:eastAsia="pt-BR"/>
        </w:rPr>
      </w:pPr>
      <w:r w:rsidRPr="00495CCB">
        <w:rPr>
          <w:rFonts w:ascii="Arial" w:eastAsia="Times New Roman" w:hAnsi="Arial" w:cs="Arial"/>
          <w:color w:val="585858"/>
          <w:spacing w:val="2"/>
          <w:sz w:val="21"/>
          <w:szCs w:val="21"/>
          <w:lang w:eastAsia="pt-BR"/>
        </w:rPr>
        <w:br/>
      </w:r>
    </w:p>
    <w:p w:rsidR="00495CCB" w:rsidRPr="00A202C7" w:rsidRDefault="00BD6D22" w:rsidP="00495CCB">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1A1A1A"/>
          <w:spacing w:val="2"/>
          <w:sz w:val="30"/>
          <w:szCs w:val="30"/>
          <w:lang w:eastAsia="pt-BR"/>
        </w:rPr>
      </w:pPr>
      <w:r>
        <w:rPr>
          <w:rFonts w:ascii="Times New Roman" w:eastAsia="Times New Roman" w:hAnsi="Times New Roman" w:cs="Times New Roman"/>
          <w:b/>
          <w:color w:val="1A1A1A"/>
          <w:spacing w:val="2"/>
          <w:sz w:val="30"/>
          <w:szCs w:val="30"/>
          <w:lang w:eastAsia="pt-BR"/>
        </w:rPr>
        <w:t xml:space="preserve">Total Da População </w:t>
      </w:r>
      <w:r w:rsidR="00495CCB" w:rsidRPr="00A202C7">
        <w:rPr>
          <w:rFonts w:ascii="Times New Roman" w:eastAsia="Times New Roman" w:hAnsi="Times New Roman" w:cs="Times New Roman"/>
          <w:b/>
          <w:color w:val="1A1A1A"/>
          <w:spacing w:val="2"/>
          <w:sz w:val="30"/>
          <w:szCs w:val="30"/>
          <w:lang w:eastAsia="pt-BR"/>
        </w:rPr>
        <w:t>Vacinada Por Grupo</w:t>
      </w:r>
    </w:p>
    <w:tbl>
      <w:tblPr>
        <w:tblW w:w="487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8"/>
        <w:gridCol w:w="1096"/>
        <w:gridCol w:w="1019"/>
        <w:gridCol w:w="761"/>
        <w:gridCol w:w="777"/>
        <w:gridCol w:w="964"/>
        <w:gridCol w:w="874"/>
      </w:tblGrid>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sidRPr="00495CCB">
              <w:rPr>
                <w:rFonts w:ascii="Arial" w:eastAsia="Times New Roman" w:hAnsi="Arial" w:cs="Arial"/>
                <w:b/>
                <w:bCs/>
                <w:color w:val="FFFFFF"/>
                <w:sz w:val="23"/>
                <w:szCs w:val="23"/>
                <w:lang w:eastAsia="pt-BR"/>
              </w:rPr>
              <w:t>Grupos Prioritários</w:t>
            </w:r>
          </w:p>
        </w:tc>
        <w:tc>
          <w:tcPr>
            <w:tcW w:w="649"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Pr>
                <w:rFonts w:ascii="Arial" w:eastAsia="Times New Roman" w:hAnsi="Arial" w:cs="Arial"/>
                <w:b/>
                <w:bCs/>
                <w:color w:val="FFFFFF"/>
                <w:sz w:val="23"/>
                <w:szCs w:val="23"/>
                <w:lang w:eastAsia="pt-BR"/>
              </w:rPr>
              <w:t>0</w:t>
            </w:r>
            <w:r w:rsidRPr="00495CCB">
              <w:rPr>
                <w:rFonts w:ascii="Arial" w:eastAsia="Times New Roman" w:hAnsi="Arial" w:cs="Arial"/>
                <w:b/>
                <w:bCs/>
                <w:color w:val="FFFFFF"/>
                <w:sz w:val="23"/>
                <w:szCs w:val="23"/>
                <w:lang w:eastAsia="pt-BR"/>
              </w:rPr>
              <w:t>1ª Dose</w:t>
            </w:r>
          </w:p>
        </w:tc>
        <w:tc>
          <w:tcPr>
            <w:tcW w:w="604"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Pr>
                <w:rFonts w:ascii="Arial" w:eastAsia="Times New Roman" w:hAnsi="Arial" w:cs="Arial"/>
                <w:b/>
                <w:bCs/>
                <w:color w:val="FFFFFF"/>
                <w:sz w:val="23"/>
                <w:szCs w:val="23"/>
                <w:lang w:eastAsia="pt-BR"/>
              </w:rPr>
              <w:t>0</w:t>
            </w:r>
            <w:r w:rsidRPr="00495CCB">
              <w:rPr>
                <w:rFonts w:ascii="Arial" w:eastAsia="Times New Roman" w:hAnsi="Arial" w:cs="Arial"/>
                <w:b/>
                <w:bCs/>
                <w:color w:val="FFFFFF"/>
                <w:sz w:val="23"/>
                <w:szCs w:val="23"/>
                <w:lang w:eastAsia="pt-BR"/>
              </w:rPr>
              <w:t>2ª Dose</w:t>
            </w:r>
          </w:p>
        </w:tc>
        <w:tc>
          <w:tcPr>
            <w:tcW w:w="451" w:type="pct"/>
            <w:tcBorders>
              <w:top w:val="outset" w:sz="6" w:space="0" w:color="auto"/>
              <w:left w:val="outset" w:sz="6" w:space="0" w:color="auto"/>
              <w:bottom w:val="outset" w:sz="6" w:space="0" w:color="auto"/>
              <w:right w:val="outset" w:sz="6" w:space="0" w:color="auto"/>
            </w:tcBorders>
            <w:shd w:val="clear" w:color="auto" w:fill="4F81BD" w:themeFill="accent1"/>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Pr>
                <w:rFonts w:ascii="Arial" w:eastAsia="Times New Roman" w:hAnsi="Arial" w:cs="Arial"/>
                <w:b/>
                <w:bCs/>
                <w:color w:val="FFFFFF"/>
                <w:sz w:val="23"/>
                <w:szCs w:val="23"/>
                <w:lang w:eastAsia="pt-BR"/>
              </w:rPr>
              <w:t>REF</w:t>
            </w:r>
          </w:p>
        </w:tc>
        <w:tc>
          <w:tcPr>
            <w:tcW w:w="460"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sidRPr="00495CCB">
              <w:rPr>
                <w:rFonts w:ascii="Arial" w:eastAsia="Times New Roman" w:hAnsi="Arial" w:cs="Arial"/>
                <w:b/>
                <w:bCs/>
                <w:color w:val="FFFFFF"/>
                <w:sz w:val="23"/>
                <w:szCs w:val="23"/>
                <w:lang w:eastAsia="pt-BR"/>
              </w:rPr>
              <w:t>Dose Única</w:t>
            </w:r>
          </w:p>
        </w:tc>
        <w:tc>
          <w:tcPr>
            <w:tcW w:w="571" w:type="pct"/>
            <w:tcBorders>
              <w:top w:val="outset" w:sz="6" w:space="0" w:color="auto"/>
              <w:left w:val="outset" w:sz="6" w:space="0" w:color="auto"/>
              <w:bottom w:val="outset" w:sz="6" w:space="0" w:color="auto"/>
              <w:right w:val="outset" w:sz="6" w:space="0" w:color="auto"/>
            </w:tcBorders>
            <w:shd w:val="clear" w:color="auto" w:fill="4F81BD" w:themeFill="accent1"/>
          </w:tcPr>
          <w:p w:rsidR="005C0605" w:rsidRDefault="005C0605" w:rsidP="002A0F2D">
            <w:pPr>
              <w:spacing w:after="0" w:line="240" w:lineRule="auto"/>
              <w:jc w:val="center"/>
              <w:rPr>
                <w:rFonts w:ascii="Arial" w:eastAsia="Times New Roman" w:hAnsi="Arial" w:cs="Arial"/>
                <w:b/>
                <w:bCs/>
                <w:color w:val="FFFFFF"/>
                <w:sz w:val="23"/>
                <w:szCs w:val="23"/>
                <w:lang w:eastAsia="pt-BR"/>
              </w:rPr>
            </w:pPr>
          </w:p>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Pr>
                <w:rFonts w:ascii="Arial" w:eastAsia="Times New Roman" w:hAnsi="Arial" w:cs="Arial"/>
                <w:b/>
                <w:bCs/>
                <w:color w:val="FFFFFF"/>
                <w:sz w:val="23"/>
                <w:szCs w:val="23"/>
                <w:lang w:eastAsia="pt-BR"/>
              </w:rPr>
              <w:t>Falecido</w:t>
            </w:r>
          </w:p>
        </w:tc>
        <w:tc>
          <w:tcPr>
            <w:tcW w:w="518"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5C0605" w:rsidRPr="00495CCB" w:rsidRDefault="005C0605" w:rsidP="002A0F2D">
            <w:pPr>
              <w:spacing w:after="0" w:line="240" w:lineRule="auto"/>
              <w:jc w:val="center"/>
              <w:rPr>
                <w:rFonts w:ascii="Arial" w:eastAsia="Times New Roman" w:hAnsi="Arial" w:cs="Arial"/>
                <w:b/>
                <w:bCs/>
                <w:color w:val="FFFFFF"/>
                <w:sz w:val="23"/>
                <w:szCs w:val="23"/>
                <w:lang w:eastAsia="pt-BR"/>
              </w:rPr>
            </w:pPr>
            <w:r w:rsidRPr="00495CCB">
              <w:rPr>
                <w:rFonts w:ascii="Arial" w:eastAsia="Times New Roman" w:hAnsi="Arial" w:cs="Arial"/>
                <w:b/>
                <w:bCs/>
                <w:color w:val="FFFFFF"/>
                <w:sz w:val="23"/>
                <w:szCs w:val="23"/>
                <w:lang w:eastAsia="pt-BR"/>
              </w:rPr>
              <w:t>Soma das Doses</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Profissionais da Saúde</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73</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w:t>
            </w:r>
          </w:p>
        </w:tc>
        <w:tc>
          <w:tcPr>
            <w:tcW w:w="451" w:type="pct"/>
            <w:tcBorders>
              <w:top w:val="outset" w:sz="6" w:space="0" w:color="auto"/>
              <w:left w:val="outset" w:sz="6" w:space="0" w:color="auto"/>
              <w:bottom w:val="outset" w:sz="6" w:space="0" w:color="auto"/>
              <w:right w:val="outset" w:sz="6" w:space="0" w:color="auto"/>
            </w:tcBorders>
          </w:tcPr>
          <w:p w:rsidR="005C0605" w:rsidRDefault="0034779A"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1E45F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1E45F0">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8</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Trabalhadores Força de Segurança e Salvamento</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451" w:type="pct"/>
            <w:tcBorders>
              <w:top w:val="outset" w:sz="6" w:space="0" w:color="auto"/>
              <w:left w:val="outset" w:sz="6" w:space="0" w:color="auto"/>
              <w:bottom w:val="outset" w:sz="6" w:space="0" w:color="auto"/>
              <w:right w:val="outset" w:sz="6" w:space="0" w:color="auto"/>
            </w:tcBorders>
          </w:tcPr>
          <w:p w:rsidR="005C0605" w:rsidRPr="005C0605" w:rsidRDefault="005C0605" w:rsidP="00AB7F9D">
            <w:pPr>
              <w:spacing w:after="0" w:line="240" w:lineRule="auto"/>
              <w:jc w:val="center"/>
              <w:rPr>
                <w:rFonts w:ascii="Times New Roman" w:eastAsia="Times New Roman" w:hAnsi="Times New Roman" w:cs="Times New Roman"/>
                <w:sz w:val="14"/>
                <w:szCs w:val="14"/>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 xml:space="preserve">Pessoas com </w:t>
            </w:r>
            <w:proofErr w:type="spellStart"/>
            <w:r w:rsidRPr="00495CCB">
              <w:rPr>
                <w:rFonts w:ascii="Times New Roman" w:eastAsia="Times New Roman" w:hAnsi="Times New Roman" w:cs="Times New Roman"/>
                <w:sz w:val="24"/>
                <w:szCs w:val="24"/>
                <w:lang w:eastAsia="pt-BR"/>
              </w:rPr>
              <w:t>Comorbidades</w:t>
            </w:r>
            <w:proofErr w:type="spellEnd"/>
            <w:r w:rsidRPr="00495CCB">
              <w:rPr>
                <w:rFonts w:ascii="Times New Roman" w:eastAsia="Times New Roman" w:hAnsi="Times New Roman" w:cs="Times New Roman"/>
                <w:sz w:val="24"/>
                <w:szCs w:val="24"/>
                <w:lang w:eastAsia="pt-BR"/>
              </w:rPr>
              <w:t xml:space="preserve"> de 18 a 59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240</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E75EF7" w:rsidP="00DA541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226</w:t>
            </w:r>
          </w:p>
        </w:tc>
        <w:tc>
          <w:tcPr>
            <w:tcW w:w="451" w:type="pct"/>
            <w:tcBorders>
              <w:top w:val="outset" w:sz="6" w:space="0" w:color="auto"/>
              <w:left w:val="outset" w:sz="6" w:space="0" w:color="auto"/>
              <w:bottom w:val="outset" w:sz="6" w:space="0" w:color="auto"/>
              <w:right w:val="outset" w:sz="6" w:space="0" w:color="auto"/>
            </w:tcBorders>
          </w:tcPr>
          <w:p w:rsidR="005C0605" w:rsidRPr="005C0605" w:rsidRDefault="005C0605" w:rsidP="00AB7F9D">
            <w:pPr>
              <w:spacing w:after="0" w:line="240" w:lineRule="auto"/>
              <w:jc w:val="center"/>
              <w:rPr>
                <w:rFonts w:ascii="Times New Roman" w:eastAsia="Times New Roman" w:hAnsi="Times New Roman" w:cs="Times New Roman"/>
                <w:sz w:val="14"/>
                <w:szCs w:val="14"/>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571" w:type="pct"/>
            <w:tcBorders>
              <w:top w:val="outset" w:sz="6" w:space="0" w:color="auto"/>
              <w:left w:val="outset" w:sz="6" w:space="0" w:color="auto"/>
              <w:bottom w:val="outset" w:sz="6" w:space="0" w:color="auto"/>
              <w:right w:val="outset" w:sz="6" w:space="0" w:color="auto"/>
            </w:tcBorders>
          </w:tcPr>
          <w:p w:rsidR="00A86AFC" w:rsidRPr="00A86AFC" w:rsidRDefault="00A86AFC" w:rsidP="00010E34">
            <w:pPr>
              <w:spacing w:after="0" w:line="240" w:lineRule="auto"/>
              <w:jc w:val="center"/>
              <w:rPr>
                <w:rFonts w:ascii="Times New Roman" w:eastAsia="Times New Roman" w:hAnsi="Times New Roman" w:cs="Times New Roman"/>
                <w:sz w:val="14"/>
                <w:szCs w:val="14"/>
                <w:lang w:eastAsia="pt-BR"/>
              </w:rPr>
            </w:pPr>
          </w:p>
          <w:p w:rsidR="005C0605" w:rsidRDefault="005C0605" w:rsidP="00010E3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p w:rsidR="005C0605" w:rsidRDefault="005C0605" w:rsidP="00AB7F9D">
            <w:pPr>
              <w:spacing w:after="0" w:line="240" w:lineRule="auto"/>
              <w:jc w:val="center"/>
              <w:rPr>
                <w:rFonts w:ascii="Times New Roman" w:eastAsia="Times New Roman" w:hAnsi="Times New Roman" w:cs="Times New Roman"/>
                <w:sz w:val="24"/>
                <w:szCs w:val="24"/>
                <w:lang w:eastAsia="pt-BR"/>
              </w:rPr>
            </w:pP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1E45F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E75EF7">
              <w:rPr>
                <w:rFonts w:ascii="Times New Roman" w:eastAsia="Times New Roman" w:hAnsi="Times New Roman" w:cs="Times New Roman"/>
                <w:sz w:val="24"/>
                <w:szCs w:val="24"/>
                <w:lang w:eastAsia="pt-BR"/>
              </w:rPr>
              <w:t>6</w:t>
            </w:r>
            <w:r w:rsidR="001E45F0">
              <w:rPr>
                <w:rFonts w:ascii="Times New Roman" w:eastAsia="Times New Roman" w:hAnsi="Times New Roman" w:cs="Times New Roman"/>
                <w:sz w:val="24"/>
                <w:szCs w:val="24"/>
                <w:lang w:eastAsia="pt-BR"/>
              </w:rPr>
              <w:t>8</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Caminhoneiros e Trabalhadores do Transporte</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E75EF7" w:rsidP="0055278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451" w:type="pct"/>
            <w:tcBorders>
              <w:top w:val="outset" w:sz="6" w:space="0" w:color="auto"/>
              <w:left w:val="outset" w:sz="6" w:space="0" w:color="auto"/>
              <w:bottom w:val="outset" w:sz="6" w:space="0" w:color="auto"/>
              <w:right w:val="outset" w:sz="6" w:space="0" w:color="auto"/>
            </w:tcBorders>
          </w:tcPr>
          <w:p w:rsidR="005C0605" w:rsidRPr="005C0605" w:rsidRDefault="005C0605" w:rsidP="00AB7F9D">
            <w:pPr>
              <w:spacing w:after="0" w:line="240" w:lineRule="auto"/>
              <w:jc w:val="center"/>
              <w:rPr>
                <w:rFonts w:ascii="Times New Roman" w:eastAsia="Times New Roman" w:hAnsi="Times New Roman" w:cs="Times New Roman"/>
                <w:sz w:val="14"/>
                <w:szCs w:val="14"/>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571" w:type="pct"/>
            <w:tcBorders>
              <w:top w:val="outset" w:sz="6" w:space="0" w:color="auto"/>
              <w:left w:val="outset" w:sz="6" w:space="0" w:color="auto"/>
              <w:bottom w:val="outset" w:sz="6" w:space="0" w:color="auto"/>
              <w:right w:val="outset" w:sz="6" w:space="0" w:color="auto"/>
            </w:tcBorders>
          </w:tcPr>
          <w:p w:rsidR="008224F6" w:rsidRPr="008224F6" w:rsidRDefault="008224F6" w:rsidP="00AB7F9D">
            <w:pPr>
              <w:spacing w:after="0" w:line="240" w:lineRule="auto"/>
              <w:jc w:val="center"/>
              <w:rPr>
                <w:rFonts w:ascii="Times New Roman" w:eastAsia="Times New Roman" w:hAnsi="Times New Roman" w:cs="Times New Roman"/>
                <w:sz w:val="14"/>
                <w:szCs w:val="14"/>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p w:rsidR="005C0605" w:rsidRDefault="005C0605" w:rsidP="00AB7F9D">
            <w:pPr>
              <w:spacing w:after="0" w:line="240" w:lineRule="auto"/>
              <w:jc w:val="center"/>
              <w:rPr>
                <w:rFonts w:ascii="Times New Roman" w:eastAsia="Times New Roman" w:hAnsi="Times New Roman" w:cs="Times New Roman"/>
                <w:sz w:val="24"/>
                <w:szCs w:val="24"/>
                <w:lang w:eastAsia="pt-BR"/>
              </w:rPr>
            </w:pP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E75EF7" w:rsidP="0055278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B57FA7">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 xml:space="preserve">Adolescentes de 12 a 17 anos com </w:t>
            </w:r>
            <w:proofErr w:type="spellStart"/>
            <w:r w:rsidRPr="00495CCB">
              <w:rPr>
                <w:rFonts w:ascii="Times New Roman" w:eastAsia="Times New Roman" w:hAnsi="Times New Roman" w:cs="Times New Roman"/>
                <w:sz w:val="24"/>
                <w:szCs w:val="24"/>
                <w:lang w:eastAsia="pt-BR"/>
              </w:rPr>
              <w:t>comorbidades</w:t>
            </w:r>
            <w:proofErr w:type="spellEnd"/>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B57FA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E75EF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E75EF7">
              <w:rPr>
                <w:rFonts w:ascii="Times New Roman" w:eastAsia="Times New Roman" w:hAnsi="Times New Roman" w:cs="Times New Roman"/>
                <w:sz w:val="24"/>
                <w:szCs w:val="24"/>
                <w:lang w:eastAsia="pt-BR"/>
              </w:rPr>
              <w:t>1</w:t>
            </w:r>
          </w:p>
        </w:tc>
        <w:tc>
          <w:tcPr>
            <w:tcW w:w="451" w:type="pct"/>
            <w:tcBorders>
              <w:top w:val="outset" w:sz="6" w:space="0" w:color="auto"/>
              <w:left w:val="outset" w:sz="6" w:space="0" w:color="auto"/>
              <w:bottom w:val="outset" w:sz="6" w:space="0" w:color="auto"/>
              <w:right w:val="outset" w:sz="6" w:space="0" w:color="auto"/>
            </w:tcBorders>
          </w:tcPr>
          <w:p w:rsidR="005C0605" w:rsidRPr="005C0605" w:rsidRDefault="005C0605" w:rsidP="00B57FA7">
            <w:pPr>
              <w:spacing w:after="0" w:line="240" w:lineRule="auto"/>
              <w:jc w:val="center"/>
              <w:rPr>
                <w:rFonts w:ascii="Times New Roman" w:eastAsia="Times New Roman" w:hAnsi="Times New Roman" w:cs="Times New Roman"/>
                <w:sz w:val="14"/>
                <w:szCs w:val="14"/>
                <w:lang w:eastAsia="pt-BR"/>
              </w:rPr>
            </w:pPr>
          </w:p>
          <w:p w:rsidR="005C0605" w:rsidRDefault="005C0605" w:rsidP="00B57FA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B57FA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8224F6" w:rsidRPr="008224F6" w:rsidRDefault="008224F6" w:rsidP="00B57FA7">
            <w:pPr>
              <w:spacing w:after="0" w:line="240" w:lineRule="auto"/>
              <w:jc w:val="center"/>
              <w:rPr>
                <w:rFonts w:ascii="Times New Roman" w:eastAsia="Times New Roman" w:hAnsi="Times New Roman" w:cs="Times New Roman"/>
                <w:sz w:val="14"/>
                <w:szCs w:val="14"/>
                <w:lang w:eastAsia="pt-BR"/>
              </w:rPr>
            </w:pPr>
          </w:p>
          <w:p w:rsidR="005C0605" w:rsidRPr="00495CCB" w:rsidRDefault="005C0605" w:rsidP="00B57FA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E75EF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E75EF7">
              <w:rPr>
                <w:rFonts w:ascii="Times New Roman" w:eastAsia="Times New Roman" w:hAnsi="Times New Roman" w:cs="Times New Roman"/>
                <w:sz w:val="24"/>
                <w:szCs w:val="24"/>
                <w:lang w:eastAsia="pt-BR"/>
              </w:rPr>
              <w:t>1</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Gestantes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89689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896890">
              <w:rPr>
                <w:rFonts w:ascii="Times New Roman" w:eastAsia="Times New Roman" w:hAnsi="Times New Roman" w:cs="Times New Roman"/>
                <w:sz w:val="24"/>
                <w:szCs w:val="24"/>
                <w:lang w:eastAsia="pt-BR"/>
              </w:rPr>
              <w:t>9</w:t>
            </w:r>
          </w:p>
        </w:tc>
        <w:tc>
          <w:tcPr>
            <w:tcW w:w="45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896890" w:rsidP="0089689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lastRenderedPageBreak/>
              <w:t>Puérperas</w:t>
            </w:r>
            <w:r>
              <w:rPr>
                <w:rFonts w:ascii="Times New Roman" w:eastAsia="Times New Roman" w:hAnsi="Times New Roman" w:cs="Times New Roman"/>
                <w:sz w:val="24"/>
                <w:szCs w:val="24"/>
                <w:lang w:eastAsia="pt-BR"/>
              </w:rPr>
              <w:t xml:space="preserve"> e Lactantes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91616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16162">
              <w:rPr>
                <w:rFonts w:ascii="Times New Roman" w:eastAsia="Times New Roman" w:hAnsi="Times New Roman" w:cs="Times New Roman"/>
                <w:sz w:val="24"/>
                <w:szCs w:val="24"/>
                <w:lang w:eastAsia="pt-BR"/>
              </w:rPr>
              <w:t>9</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91616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16162">
              <w:rPr>
                <w:rFonts w:ascii="Times New Roman" w:eastAsia="Times New Roman" w:hAnsi="Times New Roman" w:cs="Times New Roman"/>
                <w:sz w:val="24"/>
                <w:szCs w:val="24"/>
                <w:lang w:eastAsia="pt-BR"/>
              </w:rPr>
              <w:t>4</w:t>
            </w:r>
          </w:p>
        </w:tc>
        <w:tc>
          <w:tcPr>
            <w:tcW w:w="45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916162" w:rsidP="002F256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Trabalhadores da Educação</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C53BE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C53BE2">
              <w:rPr>
                <w:rFonts w:ascii="Times New Roman" w:eastAsia="Times New Roman" w:hAnsi="Times New Roman" w:cs="Times New Roman"/>
                <w:sz w:val="24"/>
                <w:szCs w:val="24"/>
                <w:lang w:eastAsia="pt-BR"/>
              </w:rPr>
              <w:t>6</w:t>
            </w:r>
          </w:p>
        </w:tc>
        <w:tc>
          <w:tcPr>
            <w:tcW w:w="45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C53BE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r w:rsidR="00C53BE2">
              <w:rPr>
                <w:rFonts w:ascii="Times New Roman" w:eastAsia="Times New Roman" w:hAnsi="Times New Roman" w:cs="Times New Roman"/>
                <w:sz w:val="24"/>
                <w:szCs w:val="24"/>
                <w:lang w:eastAsia="pt-BR"/>
              </w:rPr>
              <w:t>9</w:t>
            </w:r>
          </w:p>
        </w:tc>
      </w:tr>
      <w:tr w:rsidR="005C0605" w:rsidRPr="00495CCB" w:rsidTr="006A0967">
        <w:trPr>
          <w:trHeight w:val="397"/>
        </w:trPr>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9E20B9" w:rsidRDefault="005C0605" w:rsidP="00495CCB">
            <w:pPr>
              <w:spacing w:after="0" w:line="240" w:lineRule="auto"/>
              <w:rPr>
                <w:rFonts w:ascii="Times New Roman" w:eastAsia="Times New Roman" w:hAnsi="Times New Roman" w:cs="Times New Roman"/>
                <w:lang w:eastAsia="pt-BR"/>
              </w:rPr>
            </w:pPr>
            <w:r w:rsidRPr="009E20B9">
              <w:rPr>
                <w:rFonts w:ascii="Times New Roman" w:eastAsia="Times New Roman" w:hAnsi="Times New Roman" w:cs="Times New Roman"/>
                <w:lang w:eastAsia="pt-BR"/>
              </w:rPr>
              <w:t>Pessoas Privadas de Liberdade</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51" w:type="pct"/>
            <w:tcBorders>
              <w:top w:val="outset" w:sz="6" w:space="0" w:color="auto"/>
              <w:left w:val="outset" w:sz="6" w:space="0" w:color="auto"/>
              <w:bottom w:val="outset" w:sz="6" w:space="0" w:color="auto"/>
              <w:right w:val="outset" w:sz="6" w:space="0" w:color="auto"/>
            </w:tcBorders>
          </w:tcPr>
          <w:p w:rsidR="001F71A3" w:rsidRPr="001F71A3" w:rsidRDefault="001F71A3" w:rsidP="00AB7F9D">
            <w:pPr>
              <w:spacing w:after="0" w:line="240" w:lineRule="auto"/>
              <w:jc w:val="center"/>
              <w:rPr>
                <w:rFonts w:ascii="Times New Roman" w:eastAsia="Times New Roman" w:hAnsi="Times New Roman" w:cs="Times New Roman"/>
                <w:sz w:val="10"/>
                <w:szCs w:val="10"/>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1F71A3">
              <w:rPr>
                <w:rFonts w:ascii="Times New Roman" w:eastAsia="Times New Roman" w:hAnsi="Times New Roman" w:cs="Times New Roman"/>
                <w:sz w:val="24"/>
                <w:szCs w:val="24"/>
                <w:lang w:eastAsia="pt-BR"/>
              </w:rPr>
              <w:t>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9E20B9" w:rsidRPr="009E20B9" w:rsidRDefault="009E20B9" w:rsidP="00AB7F9D">
            <w:pPr>
              <w:spacing w:after="0" w:line="240" w:lineRule="auto"/>
              <w:jc w:val="center"/>
              <w:rPr>
                <w:rFonts w:ascii="Times New Roman" w:eastAsia="Times New Roman" w:hAnsi="Times New Roman" w:cs="Times New Roman"/>
                <w:sz w:val="14"/>
                <w:szCs w:val="14"/>
                <w:lang w:eastAsia="pt-BR"/>
              </w:rPr>
            </w:pPr>
          </w:p>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acima de 80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B57FA7"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146</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B57FA7"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143</w:t>
            </w:r>
          </w:p>
        </w:tc>
        <w:tc>
          <w:tcPr>
            <w:tcW w:w="451" w:type="pct"/>
            <w:tcBorders>
              <w:top w:val="outset" w:sz="6" w:space="0" w:color="auto"/>
              <w:left w:val="outset" w:sz="6" w:space="0" w:color="auto"/>
              <w:bottom w:val="outset" w:sz="6" w:space="0" w:color="auto"/>
              <w:right w:val="outset" w:sz="6" w:space="0" w:color="auto"/>
            </w:tcBorders>
          </w:tcPr>
          <w:p w:rsidR="005C0605" w:rsidRDefault="00CD536A"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9E523D"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317</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75 a 79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138</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057F52"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138</w:t>
            </w:r>
          </w:p>
        </w:tc>
        <w:tc>
          <w:tcPr>
            <w:tcW w:w="451" w:type="pct"/>
            <w:tcBorders>
              <w:top w:val="outset" w:sz="6" w:space="0" w:color="auto"/>
              <w:left w:val="outset" w:sz="6" w:space="0" w:color="auto"/>
              <w:bottom w:val="outset" w:sz="6" w:space="0" w:color="auto"/>
              <w:right w:val="outset" w:sz="6" w:space="0" w:color="auto"/>
            </w:tcBorders>
          </w:tcPr>
          <w:p w:rsidR="005C0605" w:rsidRDefault="0070407C" w:rsidP="009B0B81">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B0B81">
              <w:rPr>
                <w:rFonts w:ascii="Times New Roman" w:eastAsia="Times New Roman" w:hAnsi="Times New Roman" w:cs="Times New Roman"/>
                <w:sz w:val="24"/>
                <w:szCs w:val="24"/>
                <w:lang w:eastAsia="pt-BR"/>
              </w:rPr>
              <w:t>1</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9E523D" w:rsidP="0065070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277</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70 a 74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228</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9B0B81">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9B0B81">
              <w:rPr>
                <w:rFonts w:ascii="Times New Roman" w:eastAsia="Times New Roman" w:hAnsi="Times New Roman" w:cs="Times New Roman"/>
                <w:sz w:val="24"/>
                <w:szCs w:val="24"/>
                <w:lang w:eastAsia="pt-BR"/>
              </w:rPr>
              <w:t>20</w:t>
            </w:r>
          </w:p>
        </w:tc>
        <w:tc>
          <w:tcPr>
            <w:tcW w:w="451" w:type="pct"/>
            <w:tcBorders>
              <w:top w:val="outset" w:sz="6" w:space="0" w:color="auto"/>
              <w:left w:val="outset" w:sz="6" w:space="0" w:color="auto"/>
              <w:bottom w:val="outset" w:sz="6" w:space="0" w:color="auto"/>
              <w:right w:val="outset" w:sz="6" w:space="0" w:color="auto"/>
            </w:tcBorders>
          </w:tcPr>
          <w:p w:rsidR="005C0605" w:rsidRDefault="0070407C"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9B0B81">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w:t>
            </w:r>
            <w:r w:rsidR="009B0B81">
              <w:rPr>
                <w:rFonts w:ascii="Times New Roman" w:eastAsia="Times New Roman" w:hAnsi="Times New Roman" w:cs="Times New Roman"/>
                <w:sz w:val="24"/>
                <w:szCs w:val="24"/>
                <w:lang w:eastAsia="pt-BR"/>
              </w:rPr>
              <w:t>8</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65 a 69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261</w:t>
            </w:r>
          </w:p>
        </w:tc>
        <w:tc>
          <w:tcPr>
            <w:tcW w:w="451" w:type="pct"/>
            <w:tcBorders>
              <w:top w:val="outset" w:sz="6" w:space="0" w:color="auto"/>
              <w:left w:val="outset" w:sz="6" w:space="0" w:color="auto"/>
              <w:bottom w:val="outset" w:sz="6" w:space="0" w:color="auto"/>
              <w:right w:val="outset" w:sz="6" w:space="0" w:color="auto"/>
            </w:tcBorders>
          </w:tcPr>
          <w:p w:rsidR="005C0605" w:rsidRDefault="00A92ECE"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541</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60 a 64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265306"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318</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265306" w:rsidP="0090187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301</w:t>
            </w:r>
          </w:p>
        </w:tc>
        <w:tc>
          <w:tcPr>
            <w:tcW w:w="451" w:type="pct"/>
            <w:tcBorders>
              <w:top w:val="outset" w:sz="6" w:space="0" w:color="auto"/>
              <w:left w:val="outset" w:sz="6" w:space="0" w:color="auto"/>
              <w:bottom w:val="outset" w:sz="6" w:space="0" w:color="auto"/>
              <w:right w:val="outset" w:sz="6" w:space="0" w:color="auto"/>
            </w:tcBorders>
          </w:tcPr>
          <w:p w:rsidR="005C0605" w:rsidRDefault="00A92ECE"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92EC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w:t>
            </w:r>
            <w:r w:rsidR="00265306">
              <w:rPr>
                <w:rFonts w:ascii="Times New Roman" w:eastAsia="Times New Roman" w:hAnsi="Times New Roman" w:cs="Times New Roman"/>
                <w:sz w:val="24"/>
                <w:szCs w:val="24"/>
                <w:lang w:eastAsia="pt-BR"/>
              </w:rPr>
              <w:t>9</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55 a 59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980830"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207</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820FF4" w:rsidP="006165B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169</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9E523D" w:rsidP="006165B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376</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50 a 54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A020B"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161</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820FF4" w:rsidP="007A020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A020B">
              <w:rPr>
                <w:rFonts w:ascii="Times New Roman" w:eastAsia="Times New Roman" w:hAnsi="Times New Roman" w:cs="Times New Roman"/>
                <w:sz w:val="24"/>
                <w:szCs w:val="24"/>
                <w:lang w:eastAsia="pt-BR"/>
              </w:rPr>
              <w:t>24</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C14B21" w:rsidP="006165B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291</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45 a 49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A020B"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177</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A020B"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110</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040A72" w:rsidP="00820FF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40 a 44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7D2EC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151</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A020B" w:rsidP="0060212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040A72" w:rsidP="00040A7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236</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35 a 39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6A0967" w:rsidRDefault="006A0967" w:rsidP="006A0967">
            <w:pPr>
              <w:spacing w:after="0" w:line="240" w:lineRule="auto"/>
              <w:jc w:val="center"/>
              <w:rPr>
                <w:rFonts w:ascii="Times New Roman" w:eastAsia="Times New Roman" w:hAnsi="Times New Roman" w:cs="Times New Roman"/>
                <w:sz w:val="24"/>
                <w:szCs w:val="24"/>
                <w:lang w:eastAsia="pt-BR"/>
              </w:rPr>
            </w:pPr>
            <w:r w:rsidRPr="006A0967">
              <w:rPr>
                <w:rFonts w:ascii="Times New Roman" w:eastAsia="Times New Roman" w:hAnsi="Times New Roman" w:cs="Times New Roman"/>
                <w:sz w:val="24"/>
                <w:szCs w:val="24"/>
                <w:lang w:eastAsia="pt-BR"/>
              </w:rPr>
              <w:t>134</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6A0967" w:rsidRDefault="006A0967" w:rsidP="006A096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D15BB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040A72" w:rsidP="00040A7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251</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30 a 34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6A0967" w:rsidRDefault="00266DDC" w:rsidP="006A0967">
            <w:pPr>
              <w:spacing w:after="0" w:line="240" w:lineRule="auto"/>
              <w:jc w:val="center"/>
              <w:rPr>
                <w:rFonts w:ascii="Times New Roman" w:eastAsia="Times New Roman" w:hAnsi="Times New Roman" w:cs="Times New Roman"/>
                <w:sz w:val="24"/>
                <w:szCs w:val="24"/>
                <w:lang w:eastAsia="pt-BR"/>
              </w:rPr>
            </w:pPr>
            <w:r w:rsidRPr="006A0967">
              <w:rPr>
                <w:rFonts w:ascii="Times New Roman" w:eastAsia="Times New Roman" w:hAnsi="Times New Roman" w:cs="Times New Roman"/>
                <w:sz w:val="24"/>
                <w:szCs w:val="24"/>
                <w:lang w:eastAsia="pt-BR"/>
              </w:rPr>
              <w:t>145</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6A0967" w:rsidRDefault="006A0967" w:rsidP="006A0967">
            <w:pPr>
              <w:spacing w:after="0" w:line="240" w:lineRule="auto"/>
              <w:jc w:val="center"/>
              <w:rPr>
                <w:rFonts w:ascii="Times New Roman" w:eastAsia="Times New Roman" w:hAnsi="Times New Roman" w:cs="Times New Roman"/>
                <w:sz w:val="24"/>
                <w:szCs w:val="24"/>
                <w:lang w:eastAsia="pt-BR"/>
              </w:rPr>
            </w:pPr>
            <w:r w:rsidRPr="006A0967">
              <w:rPr>
                <w:rFonts w:ascii="Times New Roman" w:eastAsia="Times New Roman" w:hAnsi="Times New Roman" w:cs="Times New Roman"/>
                <w:sz w:val="24"/>
                <w:szCs w:val="24"/>
                <w:lang w:eastAsia="pt-BR"/>
              </w:rPr>
              <w:t>36</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040A72" w:rsidP="003E5E6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186</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sidRPr="00495CCB">
              <w:rPr>
                <w:rFonts w:ascii="Times New Roman" w:eastAsia="Times New Roman" w:hAnsi="Times New Roman" w:cs="Times New Roman"/>
                <w:sz w:val="24"/>
                <w:szCs w:val="24"/>
                <w:lang w:eastAsia="pt-BR"/>
              </w:rPr>
              <w:t>Pessoas de 25 a 29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524F5" w:rsidP="0068094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176</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7524F5" w:rsidP="006A096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6A0967">
              <w:rPr>
                <w:rFonts w:ascii="Times New Roman" w:eastAsia="Times New Roman" w:hAnsi="Times New Roman" w:cs="Times New Roman"/>
                <w:sz w:val="24"/>
                <w:szCs w:val="24"/>
                <w:lang w:eastAsia="pt-BR"/>
              </w:rPr>
              <w:t>4</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376209" w:rsidP="007524F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194</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8D337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Pessoas de 20 a 24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6A0967" w:rsidP="003539E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6A0967"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376209" w:rsidP="007A390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5C0605" w:rsidP="008D337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Pessoas de 18 a 19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AC372F"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005C0605">
              <w:rPr>
                <w:rFonts w:ascii="Times New Roman" w:eastAsia="Times New Roman" w:hAnsi="Times New Roman" w:cs="Times New Roman"/>
                <w:sz w:val="24"/>
                <w:szCs w:val="24"/>
                <w:lang w:eastAsia="pt-BR"/>
              </w:rPr>
              <w:t>8</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6A0967"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376209"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5C0605" w:rsidP="008D337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Pessoas de 17 a 18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4F32E7"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4F32E7"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Default="00AC372F"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r>
      <w:tr w:rsidR="006C0254"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6C0254" w:rsidRDefault="009A39B1" w:rsidP="009A39B1">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Pessoas de 14 a 17</w:t>
            </w:r>
            <w:r w:rsidR="006C0254">
              <w:rPr>
                <w:rFonts w:ascii="Times New Roman" w:eastAsia="Times New Roman" w:hAnsi="Times New Roman" w:cs="Times New Roman"/>
                <w:sz w:val="24"/>
                <w:szCs w:val="24"/>
                <w:lang w:eastAsia="pt-BR"/>
              </w:rPr>
              <w:t xml:space="preserve"> anos</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51" w:type="pct"/>
            <w:tcBorders>
              <w:top w:val="outset" w:sz="6" w:space="0" w:color="auto"/>
              <w:left w:val="outset" w:sz="6" w:space="0" w:color="auto"/>
              <w:bottom w:val="outset" w:sz="6" w:space="0" w:color="auto"/>
              <w:right w:val="outset" w:sz="6" w:space="0" w:color="auto"/>
            </w:tcBorders>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6C0254" w:rsidRDefault="009A39B1"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C0605" w:rsidRPr="00495CCB" w:rsidRDefault="005C0605" w:rsidP="00495CC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Cuidador</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D75311">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451" w:type="pct"/>
            <w:tcBorders>
              <w:top w:val="outset" w:sz="6" w:space="0" w:color="auto"/>
              <w:left w:val="outset" w:sz="6" w:space="0" w:color="auto"/>
              <w:bottom w:val="outset" w:sz="6" w:space="0" w:color="auto"/>
              <w:right w:val="outset" w:sz="6" w:space="0" w:color="auto"/>
            </w:tcBorders>
          </w:tcPr>
          <w:p w:rsidR="005C0605" w:rsidRDefault="0059149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71" w:type="pct"/>
            <w:tcBorders>
              <w:top w:val="outset" w:sz="6" w:space="0" w:color="auto"/>
              <w:left w:val="outset" w:sz="6" w:space="0" w:color="auto"/>
              <w:bottom w:val="outset" w:sz="6" w:space="0" w:color="auto"/>
              <w:right w:val="outset" w:sz="6" w:space="0" w:color="auto"/>
            </w:tcBorders>
          </w:tcPr>
          <w:p w:rsidR="005C0605" w:rsidRPr="00495CCB" w:rsidRDefault="005C0605" w:rsidP="00AB7F9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00</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EB3EC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52</w:t>
            </w:r>
          </w:p>
        </w:tc>
      </w:tr>
      <w:tr w:rsidR="005C0605" w:rsidRPr="00495CCB" w:rsidTr="006A0967">
        <w:tc>
          <w:tcPr>
            <w:tcW w:w="174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495CCB" w:rsidRDefault="005C0605" w:rsidP="00495CCB">
            <w:pPr>
              <w:spacing w:after="0" w:line="240" w:lineRule="auto"/>
              <w:rPr>
                <w:rFonts w:ascii="Times New Roman" w:eastAsia="Times New Roman" w:hAnsi="Times New Roman" w:cs="Times New Roman"/>
                <w:b/>
                <w:bCs/>
                <w:sz w:val="24"/>
                <w:szCs w:val="24"/>
                <w:lang w:eastAsia="pt-BR"/>
              </w:rPr>
            </w:pPr>
            <w:r w:rsidRPr="00495CCB">
              <w:rPr>
                <w:rFonts w:ascii="Times New Roman" w:eastAsia="Times New Roman" w:hAnsi="Times New Roman" w:cs="Times New Roman"/>
                <w:b/>
                <w:bCs/>
                <w:sz w:val="24"/>
                <w:szCs w:val="24"/>
                <w:lang w:eastAsia="pt-BR"/>
              </w:rPr>
              <w:t>Total</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A202C7" w:rsidRDefault="001E45F0" w:rsidP="009E20B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3076</w:t>
            </w:r>
          </w:p>
        </w:tc>
        <w:tc>
          <w:tcPr>
            <w:tcW w:w="60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A202C7" w:rsidRDefault="009E20B9" w:rsidP="001E45F0">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1E45F0">
              <w:rPr>
                <w:rFonts w:ascii="Times New Roman" w:eastAsia="Times New Roman" w:hAnsi="Times New Roman" w:cs="Times New Roman"/>
                <w:b/>
                <w:sz w:val="24"/>
                <w:szCs w:val="24"/>
                <w:lang w:eastAsia="pt-BR"/>
              </w:rPr>
              <w:t>189</w:t>
            </w:r>
          </w:p>
        </w:tc>
        <w:tc>
          <w:tcPr>
            <w:tcW w:w="451" w:type="pct"/>
            <w:tcBorders>
              <w:top w:val="outset" w:sz="6" w:space="0" w:color="auto"/>
              <w:left w:val="outset" w:sz="6" w:space="0" w:color="auto"/>
              <w:bottom w:val="outset" w:sz="6" w:space="0" w:color="auto"/>
              <w:right w:val="outset" w:sz="6" w:space="0" w:color="auto"/>
            </w:tcBorders>
          </w:tcPr>
          <w:p w:rsidR="005C0605" w:rsidRDefault="001E45F0" w:rsidP="00AB7F9D">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49</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A202C7" w:rsidRDefault="005C0605" w:rsidP="00AB7F9D">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91</w:t>
            </w:r>
          </w:p>
        </w:tc>
        <w:tc>
          <w:tcPr>
            <w:tcW w:w="571" w:type="pct"/>
            <w:tcBorders>
              <w:top w:val="outset" w:sz="6" w:space="0" w:color="auto"/>
              <w:left w:val="outset" w:sz="6" w:space="0" w:color="auto"/>
              <w:bottom w:val="outset" w:sz="6" w:space="0" w:color="auto"/>
              <w:right w:val="outset" w:sz="6" w:space="0" w:color="auto"/>
            </w:tcBorders>
          </w:tcPr>
          <w:p w:rsidR="005C0605" w:rsidRPr="00A202C7" w:rsidRDefault="005C0605" w:rsidP="00AB7F9D">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05</w:t>
            </w:r>
          </w:p>
        </w:tc>
        <w:tc>
          <w:tcPr>
            <w:tcW w:w="51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C0605" w:rsidRPr="00A202C7" w:rsidRDefault="001E45F0" w:rsidP="001E45F0">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5402</w:t>
            </w:r>
          </w:p>
        </w:tc>
      </w:tr>
    </w:tbl>
    <w:p w:rsidR="00073447" w:rsidRDefault="00073447" w:rsidP="00495CCB">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1A1A1A"/>
          <w:spacing w:val="2"/>
          <w:sz w:val="30"/>
          <w:szCs w:val="30"/>
          <w:lang w:eastAsia="pt-BR"/>
        </w:rPr>
      </w:pPr>
    </w:p>
    <w:p w:rsidR="00495CCB" w:rsidRPr="00A202C7" w:rsidRDefault="00495CCB" w:rsidP="00495CCB">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1A1A1A"/>
          <w:spacing w:val="2"/>
          <w:sz w:val="30"/>
          <w:szCs w:val="30"/>
          <w:lang w:eastAsia="pt-BR"/>
        </w:rPr>
      </w:pPr>
      <w:r w:rsidRPr="00A202C7">
        <w:rPr>
          <w:rFonts w:ascii="Times New Roman" w:eastAsia="Times New Roman" w:hAnsi="Times New Roman" w:cs="Times New Roman"/>
          <w:b/>
          <w:color w:val="1A1A1A"/>
          <w:spacing w:val="2"/>
          <w:sz w:val="30"/>
          <w:szCs w:val="30"/>
          <w:lang w:eastAsia="pt-BR"/>
        </w:rPr>
        <w:t>Vacinas Recebidas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1"/>
        <w:gridCol w:w="2125"/>
        <w:gridCol w:w="2768"/>
      </w:tblGrid>
      <w:tr w:rsidR="00495CCB" w:rsidRPr="00495CCB" w:rsidTr="00AB7F9D">
        <w:tc>
          <w:tcPr>
            <w:tcW w:w="2173"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495CCB" w:rsidRPr="00495CCB" w:rsidRDefault="0066768B" w:rsidP="0066768B">
            <w:pPr>
              <w:spacing w:after="0" w:line="240" w:lineRule="auto"/>
              <w:jc w:val="center"/>
              <w:rPr>
                <w:rFonts w:ascii="Arial" w:eastAsia="Times New Roman" w:hAnsi="Arial" w:cs="Arial"/>
                <w:b/>
                <w:bCs/>
                <w:color w:val="FFFFFF"/>
                <w:sz w:val="23"/>
                <w:szCs w:val="23"/>
                <w:lang w:eastAsia="pt-BR"/>
              </w:rPr>
            </w:pPr>
            <w:r>
              <w:rPr>
                <w:rFonts w:ascii="Arial" w:eastAsia="Times New Roman" w:hAnsi="Arial" w:cs="Arial"/>
                <w:b/>
                <w:bCs/>
                <w:color w:val="FFFFFF"/>
                <w:sz w:val="23"/>
                <w:szCs w:val="23"/>
                <w:lang w:eastAsia="pt-BR"/>
              </w:rPr>
              <w:t>Fabricante</w:t>
            </w:r>
          </w:p>
        </w:tc>
        <w:tc>
          <w:tcPr>
            <w:tcW w:w="1228"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495CCB" w:rsidRPr="00495CCB" w:rsidRDefault="00495CCB" w:rsidP="0066768B">
            <w:pPr>
              <w:spacing w:after="0" w:line="240" w:lineRule="auto"/>
              <w:jc w:val="center"/>
              <w:rPr>
                <w:rFonts w:ascii="Arial" w:eastAsia="Times New Roman" w:hAnsi="Arial" w:cs="Arial"/>
                <w:b/>
                <w:bCs/>
                <w:color w:val="FFFFFF"/>
                <w:sz w:val="23"/>
                <w:szCs w:val="23"/>
                <w:lang w:eastAsia="pt-BR"/>
              </w:rPr>
            </w:pPr>
            <w:r w:rsidRPr="00495CCB">
              <w:rPr>
                <w:rFonts w:ascii="Arial" w:eastAsia="Times New Roman" w:hAnsi="Arial" w:cs="Arial"/>
                <w:b/>
                <w:bCs/>
                <w:color w:val="FFFFFF"/>
                <w:sz w:val="23"/>
                <w:szCs w:val="23"/>
                <w:lang w:eastAsia="pt-BR"/>
              </w:rPr>
              <w:t>Data</w:t>
            </w:r>
          </w:p>
        </w:tc>
        <w:tc>
          <w:tcPr>
            <w:tcW w:w="1599" w:type="pct"/>
            <w:tcBorders>
              <w:top w:val="outset" w:sz="6" w:space="0" w:color="auto"/>
              <w:left w:val="outset" w:sz="6" w:space="0" w:color="auto"/>
              <w:bottom w:val="outset" w:sz="6" w:space="0" w:color="auto"/>
              <w:right w:val="outset" w:sz="6" w:space="0" w:color="auto"/>
            </w:tcBorders>
            <w:shd w:val="clear" w:color="auto" w:fill="4F81BD" w:themeFill="accent1"/>
            <w:tcMar>
              <w:top w:w="75" w:type="dxa"/>
              <w:left w:w="75" w:type="dxa"/>
              <w:bottom w:w="75" w:type="dxa"/>
              <w:right w:w="75" w:type="dxa"/>
            </w:tcMar>
            <w:vAlign w:val="center"/>
            <w:hideMark/>
          </w:tcPr>
          <w:p w:rsidR="00495CCB" w:rsidRPr="00495CCB" w:rsidRDefault="0066768B" w:rsidP="0066768B">
            <w:pPr>
              <w:spacing w:after="0" w:line="240" w:lineRule="auto"/>
              <w:jc w:val="center"/>
              <w:rPr>
                <w:rFonts w:ascii="Arial" w:eastAsia="Times New Roman" w:hAnsi="Arial" w:cs="Arial"/>
                <w:b/>
                <w:bCs/>
                <w:color w:val="FFFFFF"/>
                <w:sz w:val="23"/>
                <w:szCs w:val="23"/>
                <w:lang w:eastAsia="pt-BR"/>
              </w:rPr>
            </w:pPr>
            <w:r w:rsidRPr="00495CCB">
              <w:rPr>
                <w:rFonts w:ascii="Arial" w:eastAsia="Times New Roman" w:hAnsi="Arial" w:cs="Arial"/>
                <w:b/>
                <w:bCs/>
                <w:color w:val="FFFFFF"/>
                <w:sz w:val="23"/>
                <w:szCs w:val="23"/>
                <w:lang w:eastAsia="pt-BR"/>
              </w:rPr>
              <w:t>Quantitativo de Dose Recebidas/Adquiridas</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20/01/2021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27/01/2021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lastRenderedPageBreak/>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02/02/2021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02/02/2021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09/02/2021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01/03/2021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05/03/2021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90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23/03/2021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160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27/03/2021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270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E843BD"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0</w:t>
            </w:r>
            <w:r w:rsidR="00DF7D88" w:rsidRPr="00073447">
              <w:rPr>
                <w:rFonts w:ascii="Arial" w:eastAsia="Times New Roman" w:hAnsi="Arial" w:cs="Arial"/>
                <w:bCs/>
                <w:color w:val="000000" w:themeColor="text1"/>
                <w:sz w:val="23"/>
                <w:szCs w:val="23"/>
                <w:lang w:eastAsia="pt-BR"/>
              </w:rPr>
              <w:t>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09/04/2021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09/04/2021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16/04/2021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90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16/04/2021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105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23/04/2021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23/04/2021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65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30/04/2021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150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10/05/2021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gramStart"/>
            <w:r w:rsidRPr="00073447">
              <w:rPr>
                <w:rFonts w:ascii="Arial" w:eastAsia="Times New Roman" w:hAnsi="Arial" w:cs="Arial"/>
                <w:bCs/>
                <w:color w:val="000000" w:themeColor="text1"/>
                <w:sz w:val="23"/>
                <w:szCs w:val="23"/>
                <w:lang w:eastAsia="pt-BR"/>
              </w:rPr>
              <w:t>AstraZeneca</w:t>
            </w:r>
            <w:proofErr w:type="gramEnd"/>
            <w:r w:rsidRPr="00073447">
              <w:rPr>
                <w:rFonts w:ascii="Arial" w:eastAsia="Times New Roman" w:hAnsi="Arial" w:cs="Arial"/>
                <w:bCs/>
                <w:color w:val="000000" w:themeColor="text1"/>
                <w:sz w:val="23"/>
                <w:szCs w:val="23"/>
                <w:lang w:eastAsia="pt-BR"/>
              </w:rPr>
              <w:t>/Fiocruz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14/05/2021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14/05/2021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19/05/2021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28/05/2021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31/05/2021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48</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14/06/2021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lastRenderedPageBreak/>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17/06/2021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54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190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22/06/2021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 xml:space="preserve">Janssen/ Janssen </w:t>
            </w:r>
            <w:proofErr w:type="spellStart"/>
            <w:r w:rsidRPr="00073447">
              <w:rPr>
                <w:rFonts w:ascii="Arial" w:eastAsia="Times New Roman" w:hAnsi="Arial" w:cs="Arial"/>
                <w:bCs/>
                <w:color w:val="000000" w:themeColor="text1"/>
                <w:sz w:val="23"/>
                <w:szCs w:val="23"/>
                <w:lang w:eastAsia="pt-BR"/>
              </w:rPr>
              <w:t>Pharmaceutical</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25/06/2021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54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gramStart"/>
            <w:r w:rsidRPr="00073447">
              <w:rPr>
                <w:rFonts w:ascii="Arial" w:eastAsia="Times New Roman" w:hAnsi="Arial" w:cs="Arial"/>
                <w:bCs/>
                <w:color w:val="000000" w:themeColor="text1"/>
                <w:sz w:val="23"/>
                <w:szCs w:val="23"/>
                <w:lang w:eastAsia="pt-BR"/>
              </w:rPr>
              <w:t>AstraZeneca</w:t>
            </w:r>
            <w:proofErr w:type="gramEnd"/>
            <w:r w:rsidRPr="00073447">
              <w:rPr>
                <w:rFonts w:ascii="Arial" w:eastAsia="Times New Roman" w:hAnsi="Arial" w:cs="Arial"/>
                <w:bCs/>
                <w:color w:val="000000" w:themeColor="text1"/>
                <w:sz w:val="23"/>
                <w:szCs w:val="23"/>
                <w:lang w:eastAsia="pt-BR"/>
              </w:rPr>
              <w:t>/Fiocruz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150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 xml:space="preserve">Janssen/ Janssen </w:t>
            </w:r>
            <w:proofErr w:type="spellStart"/>
            <w:r w:rsidRPr="00073447">
              <w:rPr>
                <w:rFonts w:ascii="Arial" w:eastAsia="Times New Roman" w:hAnsi="Arial" w:cs="Arial"/>
                <w:bCs/>
                <w:color w:val="000000" w:themeColor="text1"/>
                <w:sz w:val="23"/>
                <w:szCs w:val="23"/>
                <w:lang w:eastAsia="pt-BR"/>
              </w:rPr>
              <w:t>Pharmaceutical</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65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54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48</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15/07/2021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15/07/2021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19/07/2021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190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gramStart"/>
            <w:r w:rsidRPr="00073447">
              <w:rPr>
                <w:rFonts w:ascii="Arial" w:eastAsia="Times New Roman" w:hAnsi="Arial" w:cs="Arial"/>
                <w:bCs/>
                <w:color w:val="000000" w:themeColor="text1"/>
                <w:sz w:val="23"/>
                <w:szCs w:val="23"/>
                <w:lang w:eastAsia="pt-BR"/>
              </w:rPr>
              <w:t>AstraZeneca</w:t>
            </w:r>
            <w:proofErr w:type="gramEnd"/>
            <w:r w:rsidRPr="00073447">
              <w:rPr>
                <w:rFonts w:ascii="Arial" w:eastAsia="Times New Roman" w:hAnsi="Arial" w:cs="Arial"/>
                <w:bCs/>
                <w:color w:val="000000" w:themeColor="text1"/>
                <w:sz w:val="23"/>
                <w:szCs w:val="23"/>
                <w:lang w:eastAsia="pt-BR"/>
              </w:rPr>
              <w:t>/Fiocruz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21/07/2021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21/07/2021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21/07/2021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21/07/2021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29/07/2021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29/07/2021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54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gramStart"/>
            <w:r w:rsidRPr="00073447">
              <w:rPr>
                <w:rFonts w:ascii="Arial" w:eastAsia="Times New Roman" w:hAnsi="Arial" w:cs="Arial"/>
                <w:bCs/>
                <w:color w:val="000000" w:themeColor="text1"/>
                <w:sz w:val="23"/>
                <w:szCs w:val="23"/>
                <w:lang w:eastAsia="pt-BR"/>
              </w:rPr>
              <w:t>AstraZeneca</w:t>
            </w:r>
            <w:proofErr w:type="gramEnd"/>
            <w:r w:rsidRPr="00073447">
              <w:rPr>
                <w:rFonts w:ascii="Arial" w:eastAsia="Times New Roman" w:hAnsi="Arial" w:cs="Arial"/>
                <w:bCs/>
                <w:color w:val="000000" w:themeColor="text1"/>
                <w:sz w:val="23"/>
                <w:szCs w:val="23"/>
                <w:lang w:eastAsia="pt-BR"/>
              </w:rPr>
              <w:t>/Fiocruz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15</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04/08/2021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06/08/2021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gramStart"/>
            <w:r w:rsidRPr="00073447">
              <w:rPr>
                <w:rFonts w:ascii="Arial" w:eastAsia="Times New Roman" w:hAnsi="Arial" w:cs="Arial"/>
                <w:bCs/>
                <w:color w:val="000000" w:themeColor="text1"/>
                <w:sz w:val="23"/>
                <w:szCs w:val="23"/>
                <w:lang w:eastAsia="pt-BR"/>
              </w:rPr>
              <w:t>AstraZeneca</w:t>
            </w:r>
            <w:proofErr w:type="gramEnd"/>
            <w:r w:rsidRPr="00073447">
              <w:rPr>
                <w:rFonts w:ascii="Arial" w:eastAsia="Times New Roman" w:hAnsi="Arial" w:cs="Arial"/>
                <w:bCs/>
                <w:color w:val="000000" w:themeColor="text1"/>
                <w:sz w:val="23"/>
                <w:szCs w:val="23"/>
                <w:lang w:eastAsia="pt-BR"/>
              </w:rPr>
              <w:t>/Fiocruz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lastRenderedPageBreak/>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11/08/2021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42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80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24</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72</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18</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23/08/2021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23/08/2021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30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126</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120</w:t>
            </w:r>
          </w:p>
        </w:tc>
      </w:tr>
      <w:tr w:rsidR="00DF7D88"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25/08/2021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DF7D88" w:rsidRPr="00073447" w:rsidRDefault="00DF7D8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60</w:t>
            </w:r>
          </w:p>
        </w:tc>
      </w:tr>
      <w:tr w:rsidR="005D2AA5"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30/08/2021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70</w:t>
            </w:r>
          </w:p>
        </w:tc>
      </w:tr>
      <w:tr w:rsidR="005D2AA5"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30/08/2021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66</w:t>
            </w:r>
          </w:p>
        </w:tc>
      </w:tr>
      <w:tr w:rsidR="005D2AA5"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30/08/2021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5D2AA5" w:rsidRPr="00073447" w:rsidRDefault="009D4338"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20</w:t>
            </w:r>
          </w:p>
        </w:tc>
      </w:tr>
      <w:tr w:rsidR="00367564"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Pr="00073447" w:rsidRDefault="00367564"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03/09/2021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20</w:t>
            </w:r>
          </w:p>
        </w:tc>
      </w:tr>
      <w:tr w:rsidR="00367564"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Pr="00073447" w:rsidRDefault="00367564"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03/09/2021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24</w:t>
            </w:r>
          </w:p>
        </w:tc>
      </w:tr>
      <w:tr w:rsidR="00367564"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Pr="00073447" w:rsidRDefault="00367564"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2036AF">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09/09/2021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40</w:t>
            </w:r>
          </w:p>
        </w:tc>
      </w:tr>
      <w:tr w:rsidR="00367564"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Pr="00073447" w:rsidRDefault="00367564"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09/09/2021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367564" w:rsidRDefault="00367564"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66</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37597D">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37597D">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17/09/2021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102</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37597D">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37597D">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17/09/2021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130</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37597D">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887EDB">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17/09/2021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37597D">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55</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DF7D88">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Pfizer/</w:t>
            </w:r>
            <w:proofErr w:type="spellStart"/>
            <w:r w:rsidRPr="00073447">
              <w:rPr>
                <w:rFonts w:ascii="Arial" w:eastAsia="Times New Roman" w:hAnsi="Arial" w:cs="Arial"/>
                <w:bCs/>
                <w:color w:val="000000" w:themeColor="text1"/>
                <w:sz w:val="23"/>
                <w:szCs w:val="23"/>
                <w:lang w:eastAsia="pt-BR"/>
              </w:rPr>
              <w:t>Comirnaty</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22/09/2021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216</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37597D">
            <w:pPr>
              <w:spacing w:after="0" w:line="240" w:lineRule="auto"/>
              <w:jc w:val="center"/>
              <w:rPr>
                <w:rFonts w:ascii="Arial" w:eastAsia="Times New Roman" w:hAnsi="Arial" w:cs="Arial"/>
                <w:bCs/>
                <w:color w:val="000000" w:themeColor="text1"/>
                <w:sz w:val="23"/>
                <w:szCs w:val="23"/>
                <w:lang w:eastAsia="pt-BR"/>
              </w:rPr>
            </w:pPr>
            <w:r w:rsidRPr="00073447">
              <w:rPr>
                <w:rFonts w:ascii="Arial" w:eastAsia="Times New Roman" w:hAnsi="Arial" w:cs="Arial"/>
                <w:bCs/>
                <w:color w:val="000000" w:themeColor="text1"/>
                <w:sz w:val="23"/>
                <w:szCs w:val="23"/>
                <w:lang w:eastAsia="pt-BR"/>
              </w:rPr>
              <w:t>Oxford/Fiocruz</w:t>
            </w:r>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37597D">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22/09/2021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37597D">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50</w:t>
            </w:r>
          </w:p>
        </w:tc>
      </w:tr>
      <w:tr w:rsidR="00887EDB" w:rsidRPr="00073447" w:rsidTr="00AB7F9D">
        <w:tc>
          <w:tcPr>
            <w:tcW w:w="2173"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Pr="00073447" w:rsidRDefault="00887EDB" w:rsidP="00DF7D88">
            <w:pPr>
              <w:spacing w:after="0" w:line="240" w:lineRule="auto"/>
              <w:jc w:val="center"/>
              <w:rPr>
                <w:rFonts w:ascii="Arial" w:eastAsia="Times New Roman" w:hAnsi="Arial" w:cs="Arial"/>
                <w:bCs/>
                <w:color w:val="000000" w:themeColor="text1"/>
                <w:sz w:val="23"/>
                <w:szCs w:val="23"/>
                <w:lang w:eastAsia="pt-BR"/>
              </w:rPr>
            </w:pPr>
            <w:proofErr w:type="spellStart"/>
            <w:r w:rsidRPr="00073447">
              <w:rPr>
                <w:rFonts w:ascii="Arial" w:eastAsia="Times New Roman" w:hAnsi="Arial" w:cs="Arial"/>
                <w:bCs/>
                <w:color w:val="000000" w:themeColor="text1"/>
                <w:sz w:val="23"/>
                <w:szCs w:val="23"/>
                <w:lang w:eastAsia="pt-BR"/>
              </w:rPr>
              <w:t>Coronavac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Sinovac</w:t>
            </w:r>
            <w:proofErr w:type="spellEnd"/>
            <w:r w:rsidRPr="00073447">
              <w:rPr>
                <w:rFonts w:ascii="Arial" w:eastAsia="Times New Roman" w:hAnsi="Arial" w:cs="Arial"/>
                <w:bCs/>
                <w:color w:val="000000" w:themeColor="text1"/>
                <w:sz w:val="23"/>
                <w:szCs w:val="23"/>
                <w:lang w:eastAsia="pt-BR"/>
              </w:rPr>
              <w:t>/</w:t>
            </w:r>
            <w:proofErr w:type="spellStart"/>
            <w:r w:rsidRPr="00073447">
              <w:rPr>
                <w:rFonts w:ascii="Arial" w:eastAsia="Times New Roman" w:hAnsi="Arial" w:cs="Arial"/>
                <w:bCs/>
                <w:color w:val="000000" w:themeColor="text1"/>
                <w:sz w:val="23"/>
                <w:szCs w:val="23"/>
                <w:lang w:eastAsia="pt-BR"/>
              </w:rPr>
              <w:t>Butantan</w:t>
            </w:r>
            <w:proofErr w:type="spellEnd"/>
          </w:p>
        </w:tc>
        <w:tc>
          <w:tcPr>
            <w:tcW w:w="1228"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22/09/2021</w:t>
            </w:r>
          </w:p>
        </w:tc>
        <w:tc>
          <w:tcPr>
            <w:tcW w:w="1599" w:type="pct"/>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tcPr>
          <w:p w:rsidR="00887EDB" w:rsidRDefault="00887EDB" w:rsidP="00DF7D88">
            <w:pPr>
              <w:spacing w:after="0" w:line="240" w:lineRule="auto"/>
              <w:jc w:val="center"/>
              <w:rPr>
                <w:rFonts w:ascii="Arial" w:eastAsia="Times New Roman" w:hAnsi="Arial" w:cs="Arial"/>
                <w:bCs/>
                <w:color w:val="000000" w:themeColor="text1"/>
                <w:sz w:val="23"/>
                <w:szCs w:val="23"/>
                <w:lang w:eastAsia="pt-BR"/>
              </w:rPr>
            </w:pPr>
            <w:r>
              <w:rPr>
                <w:rFonts w:ascii="Arial" w:eastAsia="Times New Roman" w:hAnsi="Arial" w:cs="Arial"/>
                <w:bCs/>
                <w:color w:val="000000" w:themeColor="text1"/>
                <w:sz w:val="23"/>
                <w:szCs w:val="23"/>
                <w:lang w:eastAsia="pt-BR"/>
              </w:rPr>
              <w:t>40</w:t>
            </w:r>
          </w:p>
        </w:tc>
        <w:bookmarkStart w:id="0" w:name="_GoBack"/>
        <w:bookmarkEnd w:id="0"/>
      </w:tr>
    </w:tbl>
    <w:p w:rsidR="00E004E9" w:rsidRPr="00073447" w:rsidRDefault="00E004E9"/>
    <w:p w:rsidR="00DF7D88" w:rsidRDefault="00DF7D88"/>
    <w:p w:rsidR="005F01F4" w:rsidRDefault="005F01F4" w:rsidP="005F01F4">
      <w:r>
        <w:t>Mais Informações</w:t>
      </w:r>
    </w:p>
    <w:p w:rsidR="005F01F4" w:rsidRDefault="005F01F4" w:rsidP="005F01F4">
      <w:r>
        <w:t>Tipos de Vacina:</w:t>
      </w:r>
    </w:p>
    <w:p w:rsidR="005F01F4" w:rsidRPr="00EC294D" w:rsidRDefault="005F01F4" w:rsidP="005F01F4">
      <w:pPr>
        <w:rPr>
          <w:b/>
        </w:rPr>
      </w:pPr>
      <w:r w:rsidRPr="00EC294D">
        <w:rPr>
          <w:b/>
        </w:rPr>
        <w:t>PFIZER</w:t>
      </w:r>
    </w:p>
    <w:p w:rsidR="005F01F4" w:rsidRDefault="005F01F4" w:rsidP="00A202C7">
      <w:pPr>
        <w:jc w:val="both"/>
      </w:pPr>
      <w:r>
        <w:t xml:space="preserve">Como funciona: A vacina da Pfizer, em parceria com a </w:t>
      </w:r>
      <w:proofErr w:type="spellStart"/>
      <w:proofErr w:type="gramStart"/>
      <w:r>
        <w:t>BioNTech</w:t>
      </w:r>
      <w:proofErr w:type="spellEnd"/>
      <w:proofErr w:type="gramEnd"/>
      <w:r>
        <w:t>, utiliza a tecnologia de RNA mensageiro na vacina candidata contra a covid-19. A molécula de RNA é produzida em laboratório e aplicada no paciente. Essa molécula entra na célula por diferentes mecanismos e a célula terá a informação necessária para produzir uma das proteínas que compõem o vírus. Assim, o sistema imunológico identifica essa proteína como um patógeno, um corpo estranho que precisa ser combatido, e inicia uma resposta imunológica.</w:t>
      </w:r>
    </w:p>
    <w:p w:rsidR="005F01F4" w:rsidRDefault="005F01F4" w:rsidP="00A202C7">
      <w:pPr>
        <w:jc w:val="both"/>
      </w:pPr>
      <w:r>
        <w:t xml:space="preserve">Prós: A grande vantagem desse tipo de vacina é que o tempo de produção do produto é menor se comparado com outras. A vacina de vírus atenuado, por exemplo, precisa ser </w:t>
      </w:r>
      <w:proofErr w:type="gramStart"/>
      <w:r>
        <w:t>cultivada em laboratório e depois fazer o enfraquecimento do vírus</w:t>
      </w:r>
      <w:proofErr w:type="gramEnd"/>
      <w:r>
        <w:t xml:space="preserve">. Na vacina de </w:t>
      </w:r>
      <w:proofErr w:type="spellStart"/>
      <w:proofErr w:type="gramStart"/>
      <w:r>
        <w:t>mRNA</w:t>
      </w:r>
      <w:proofErr w:type="spellEnd"/>
      <w:proofErr w:type="gramEnd"/>
      <w:r>
        <w:t xml:space="preserve"> o corpo faz essa produção.</w:t>
      </w:r>
    </w:p>
    <w:p w:rsidR="005F01F4" w:rsidRDefault="005F01F4" w:rsidP="00A202C7">
      <w:pPr>
        <w:jc w:val="both"/>
      </w:pPr>
      <w:r>
        <w:t>Contras:</w:t>
      </w:r>
      <w:proofErr w:type="gramStart"/>
      <w:r>
        <w:t xml:space="preserve"> </w:t>
      </w:r>
      <w:r w:rsidR="00DF7D88">
        <w:t xml:space="preserve"> </w:t>
      </w:r>
      <w:proofErr w:type="gramEnd"/>
      <w:r>
        <w:t xml:space="preserve">Apesar desse mecanismo já ter sido provado que funciona, a tecnologia nunca foi utilizada em vacinas. O infectologista Munir </w:t>
      </w:r>
      <w:proofErr w:type="spellStart"/>
      <w:r>
        <w:t>Ayub</w:t>
      </w:r>
      <w:proofErr w:type="spellEnd"/>
      <w:r>
        <w:t xml:space="preserve">, da SBI (Sociedade Brasileira de Infectologia) explica que a eficácia da vacina pode variar de pessoa para pessoa. “Vai depender da metabolização de cada um. Nos primeiros testes, todos produziram uma boa quantidade de anticorpos, mas são poucos participantes. Agora, na fase </w:t>
      </w:r>
      <w:proofErr w:type="gramStart"/>
      <w:r>
        <w:t>3</w:t>
      </w:r>
      <w:proofErr w:type="gramEnd"/>
      <w:r>
        <w:t xml:space="preserve"> é que vamos ver se tem uma boa eficácia.” Além disso, a molécula de RNA é muito instável. A Pfizer já anunciou que suas vacinas precisarão de uma refrigeração de -</w:t>
      </w:r>
      <w:proofErr w:type="gramStart"/>
      <w:r>
        <w:t>70º, o</w:t>
      </w:r>
      <w:proofErr w:type="gramEnd"/>
      <w:r>
        <w:t xml:space="preserve"> que pode dificultar a distribuição.</w:t>
      </w:r>
    </w:p>
    <w:p w:rsidR="005F01F4" w:rsidRPr="0023181A" w:rsidRDefault="005F01F4" w:rsidP="00A202C7">
      <w:pPr>
        <w:jc w:val="both"/>
        <w:rPr>
          <w:sz w:val="16"/>
          <w:szCs w:val="16"/>
        </w:rPr>
      </w:pPr>
    </w:p>
    <w:p w:rsidR="005F01F4" w:rsidRPr="00A202C7" w:rsidRDefault="005F01F4" w:rsidP="00A202C7">
      <w:pPr>
        <w:jc w:val="both"/>
        <w:rPr>
          <w:b/>
        </w:rPr>
      </w:pPr>
      <w:r w:rsidRPr="00A202C7">
        <w:rPr>
          <w:b/>
        </w:rPr>
        <w:t>OXFORD</w:t>
      </w:r>
    </w:p>
    <w:p w:rsidR="005F01F4" w:rsidRDefault="005F01F4" w:rsidP="00A202C7">
      <w:pPr>
        <w:jc w:val="both"/>
      </w:pPr>
      <w:r>
        <w:t xml:space="preserve">Como funciona: A vacina desenvolvida pela Oxford, em parceria com a farmacêutica </w:t>
      </w:r>
      <w:proofErr w:type="spellStart"/>
      <w:r>
        <w:t>Astrazeneca</w:t>
      </w:r>
      <w:proofErr w:type="spellEnd"/>
      <w:r>
        <w:t>, utiliza a tecnologia de adenovírus de chimpanzé. Esse vírus, além de ser atenuado e não causar doença em humano</w:t>
      </w:r>
      <w:proofErr w:type="gramStart"/>
      <w:r>
        <w:t>, é</w:t>
      </w:r>
      <w:proofErr w:type="gramEnd"/>
      <w:r>
        <w:t xml:space="preserve"> desconhecido para nossa espécie, gerando uma resposta imunológica melhor. Partes do </w:t>
      </w:r>
      <w:proofErr w:type="spellStart"/>
      <w:r>
        <w:t>coronavírus</w:t>
      </w:r>
      <w:proofErr w:type="spellEnd"/>
      <w:r>
        <w:t xml:space="preserve">, especificamente a proteína </w:t>
      </w:r>
      <w:proofErr w:type="spellStart"/>
      <w:proofErr w:type="gramStart"/>
      <w:r>
        <w:t>spike</w:t>
      </w:r>
      <w:proofErr w:type="spellEnd"/>
      <w:proofErr w:type="gramEnd"/>
      <w:r>
        <w:t>, são acopladas ao adenovírus por meio de engenharia genética e ele funciona como um veículo para os fragmentos do Sars-Cov-2 capazes de gerar uma resposta imunológica.</w:t>
      </w:r>
    </w:p>
    <w:p w:rsidR="005F01F4" w:rsidRDefault="005F01F4" w:rsidP="00A202C7">
      <w:pPr>
        <w:jc w:val="both"/>
      </w:pPr>
      <w:r>
        <w:t>Prós: O infectologista explica que, por ser um vírus não humano, não existe o risco de infecção, além disso, é um vírus desconhecido para o corpo o que gera uma tendência de grande produção de anticorpos.</w:t>
      </w:r>
    </w:p>
    <w:p w:rsidR="005F01F4" w:rsidRDefault="005F01F4" w:rsidP="00A202C7">
      <w:pPr>
        <w:jc w:val="both"/>
      </w:pPr>
      <w:r>
        <w:t>Contras: A tecnologia utilizada é mais sofisticada, nem todos os laboratórios possuem capacidade para a produção desse tipo de vacina.</w:t>
      </w:r>
    </w:p>
    <w:p w:rsidR="00073447" w:rsidRDefault="00073447" w:rsidP="00A202C7">
      <w:pPr>
        <w:jc w:val="both"/>
      </w:pPr>
    </w:p>
    <w:p w:rsidR="0023181A" w:rsidRDefault="0023181A" w:rsidP="00A202C7">
      <w:pPr>
        <w:jc w:val="both"/>
        <w:rPr>
          <w:b/>
        </w:rPr>
      </w:pPr>
    </w:p>
    <w:p w:rsidR="005F01F4" w:rsidRPr="00073447" w:rsidRDefault="005F01F4" w:rsidP="00A202C7">
      <w:pPr>
        <w:jc w:val="both"/>
        <w:rPr>
          <w:b/>
        </w:rPr>
      </w:pPr>
      <w:r w:rsidRPr="00073447">
        <w:rPr>
          <w:b/>
        </w:rPr>
        <w:t>CORONAVAC</w:t>
      </w:r>
    </w:p>
    <w:p w:rsidR="005F01F4" w:rsidRDefault="005F01F4" w:rsidP="00A202C7">
      <w:pPr>
        <w:jc w:val="both"/>
      </w:pPr>
      <w:r>
        <w:t xml:space="preserve">Como funciona: A vacina produzida pela farmacêutica chinesa </w:t>
      </w:r>
      <w:proofErr w:type="spellStart"/>
      <w:r>
        <w:t>Sinovac</w:t>
      </w:r>
      <w:proofErr w:type="spellEnd"/>
      <w:r>
        <w:t xml:space="preserve"> utiliza a tecnologia de vírus desativado (morto). Assim, o vírus é incapaz de infectar, mas pode produzir uma resposta imunológica.</w:t>
      </w:r>
    </w:p>
    <w:p w:rsidR="005F01F4" w:rsidRDefault="005F01F4" w:rsidP="00A202C7">
      <w:pPr>
        <w:jc w:val="both"/>
      </w:pPr>
      <w:r>
        <w:t>Prós: Utiliza uma tecnologia já conhecida pelo meio científico, simples e de fácil produção. Além disso, os efeitos colaterais foram baixos, 5% dos voluntários tiveram reações leves.</w:t>
      </w:r>
    </w:p>
    <w:p w:rsidR="005F01F4" w:rsidRDefault="005F01F4" w:rsidP="00A202C7">
      <w:pPr>
        <w:jc w:val="both"/>
      </w:pPr>
      <w:r>
        <w:t>Contras: Resultados preliminares mostraram que, apesar de segura, as respostas imunológicas desencadeadas pela vacina em idosos foram mais fracas do que em adultos mais jovens.</w:t>
      </w:r>
    </w:p>
    <w:p w:rsidR="005F01F4" w:rsidRDefault="005F01F4" w:rsidP="00A202C7">
      <w:pPr>
        <w:jc w:val="both"/>
      </w:pPr>
    </w:p>
    <w:p w:rsidR="005F01F4" w:rsidRPr="00A202C7" w:rsidRDefault="005F01F4" w:rsidP="00A202C7">
      <w:pPr>
        <w:jc w:val="both"/>
        <w:rPr>
          <w:b/>
        </w:rPr>
      </w:pPr>
      <w:r w:rsidRPr="00A202C7">
        <w:rPr>
          <w:b/>
        </w:rPr>
        <w:t>JOHNSON &amp; JOHNSON</w:t>
      </w:r>
    </w:p>
    <w:p w:rsidR="005F01F4" w:rsidRDefault="005F01F4" w:rsidP="00A202C7">
      <w:pPr>
        <w:jc w:val="both"/>
      </w:pPr>
      <w:r>
        <w:t xml:space="preserve">Como funciona: A vacina produzida pela Janssen, farmacêutica da Johnson &amp; Johnson, chama </w:t>
      </w:r>
      <w:proofErr w:type="gramStart"/>
      <w:r>
        <w:t>Ad26.</w:t>
      </w:r>
      <w:proofErr w:type="gramEnd"/>
      <w:r>
        <w:t>COV2.s. Ela é composta de um adenovírus geneticamente modificado, que não possui a capacidade de se replicar. Ele será um vetor para codificar a proteína S (</w:t>
      </w:r>
      <w:proofErr w:type="spellStart"/>
      <w:proofErr w:type="gramStart"/>
      <w:r>
        <w:t>spike</w:t>
      </w:r>
      <w:proofErr w:type="spellEnd"/>
      <w:proofErr w:type="gramEnd"/>
      <w:r>
        <w:t xml:space="preserve">), essencial para a entrada do </w:t>
      </w:r>
      <w:proofErr w:type="spellStart"/>
      <w:r>
        <w:t>coronavírus</w:t>
      </w:r>
      <w:proofErr w:type="spellEnd"/>
      <w:r>
        <w:t xml:space="preserve"> nas células.</w:t>
      </w:r>
    </w:p>
    <w:p w:rsidR="005F01F4" w:rsidRDefault="005F01F4" w:rsidP="00A202C7">
      <w:pPr>
        <w:jc w:val="both"/>
      </w:pPr>
      <w:r>
        <w:t xml:space="preserve">Prós: A grande vantagem dessa candidata é que essa vacina é feita em apenas uma dose, além disso, ela não necessita de refrigeração abaixo de zero, o que facilita sua distribuição. "Pode ser armazenada e permanecer estável por períodos prolongados a - 20°C por até </w:t>
      </w:r>
      <w:proofErr w:type="gramStart"/>
      <w:r>
        <w:t>2</w:t>
      </w:r>
      <w:proofErr w:type="gramEnd"/>
      <w:r>
        <w:t xml:space="preserve"> anos e entre 2-8°C por três meses. Isto a torna compatível com os canais de distribuição padrão de vacinas e não exigirá uma nova infraestrutura para chegar às pessoas", informou a empresa.</w:t>
      </w:r>
    </w:p>
    <w:p w:rsidR="005F01F4" w:rsidRDefault="005F01F4" w:rsidP="00A202C7">
      <w:pPr>
        <w:jc w:val="both"/>
      </w:pPr>
      <w:r>
        <w:t xml:space="preserve">Contras: Está um pouco atrasada em relação às outras candidatas nos testes clínicos e, provavelmente, será atestada e ficará disponível depois das demais. Além disso, por utilizar adenovírus humano, pode ser que a resposta imunológica não seja tão eficaz, segundo o infectologista. “Se você já tiver anticorpos para aquele adenovírus, na hora que for injetado, seu sistema já vai matá-lo, mas ainda não se sabe, precisamos dos resultados da fase </w:t>
      </w:r>
      <w:proofErr w:type="gramStart"/>
      <w:r>
        <w:t>3</w:t>
      </w:r>
      <w:proofErr w:type="gramEnd"/>
      <w:r>
        <w:t>.”</w:t>
      </w:r>
    </w:p>
    <w:p w:rsidR="005F01F4" w:rsidRDefault="005F01F4" w:rsidP="00A202C7">
      <w:pPr>
        <w:jc w:val="both"/>
      </w:pPr>
    </w:p>
    <w:p w:rsidR="005F01F4" w:rsidRPr="00A202C7" w:rsidRDefault="005F01F4" w:rsidP="00A202C7">
      <w:pPr>
        <w:jc w:val="both"/>
        <w:rPr>
          <w:b/>
        </w:rPr>
      </w:pPr>
      <w:r w:rsidRPr="00A202C7">
        <w:rPr>
          <w:b/>
        </w:rPr>
        <w:t>Sobras De Vacinas</w:t>
      </w:r>
    </w:p>
    <w:p w:rsidR="005F01F4" w:rsidRDefault="005F01F4" w:rsidP="00A202C7">
      <w:pPr>
        <w:jc w:val="both"/>
      </w:pPr>
      <w:r>
        <w:t>As doses remanescentes de vacinas são direcionadas às pessoas que deixam seu nome em lista</w:t>
      </w:r>
      <w:r w:rsidR="00DF7D88">
        <w:t xml:space="preserve"> ou contato com as vacinadoras</w:t>
      </w:r>
      <w:r>
        <w:t xml:space="preserve">, que fica junto à Sala de Vacinas da Unidade Central. </w:t>
      </w:r>
      <w:r w:rsidR="00AB7F9D">
        <w:t xml:space="preserve"> </w:t>
      </w:r>
      <w:r>
        <w:t xml:space="preserve">A preferência na administração das doses se dá às pessoas que fazem parte de grupos </w:t>
      </w:r>
      <w:r>
        <w:lastRenderedPageBreak/>
        <w:t>prioritários ou estejam na faixa etária correspondente à vacinação. Em caso de inexistência destas, a dose é direcionada às demais pessoas com interesse de receber a imunização.</w:t>
      </w:r>
    </w:p>
    <w:p w:rsidR="00080A7B" w:rsidRDefault="00080A7B" w:rsidP="00A202C7">
      <w:pPr>
        <w:jc w:val="both"/>
        <w:rPr>
          <w:b/>
        </w:rPr>
      </w:pPr>
    </w:p>
    <w:p w:rsidR="00533DCF" w:rsidRDefault="00533DCF" w:rsidP="00A202C7">
      <w:pPr>
        <w:jc w:val="both"/>
      </w:pPr>
      <w:r w:rsidRPr="00533DCF">
        <w:rPr>
          <w:b/>
        </w:rPr>
        <w:t>Vacinadora Responsável:</w:t>
      </w:r>
      <w:r>
        <w:t xml:space="preserve"> Graciela </w:t>
      </w:r>
      <w:proofErr w:type="spellStart"/>
      <w:r>
        <w:t>Debom</w:t>
      </w:r>
      <w:proofErr w:type="spellEnd"/>
      <w:r>
        <w:t xml:space="preserve"> – COREN: 91336</w:t>
      </w:r>
    </w:p>
    <w:sectPr w:rsidR="00533DC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39" w:rsidRDefault="00702039" w:rsidP="007E43E7">
      <w:pPr>
        <w:spacing w:after="0" w:line="240" w:lineRule="auto"/>
      </w:pPr>
      <w:r>
        <w:separator/>
      </w:r>
    </w:p>
  </w:endnote>
  <w:endnote w:type="continuationSeparator" w:id="0">
    <w:p w:rsidR="00702039" w:rsidRDefault="00702039" w:rsidP="007E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39" w:rsidRDefault="00702039" w:rsidP="007E43E7">
      <w:pPr>
        <w:spacing w:after="0" w:line="240" w:lineRule="auto"/>
      </w:pPr>
      <w:r>
        <w:separator/>
      </w:r>
    </w:p>
  </w:footnote>
  <w:footnote w:type="continuationSeparator" w:id="0">
    <w:p w:rsidR="00702039" w:rsidRDefault="00702039" w:rsidP="007E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A7" w:rsidRPr="006B1F3D" w:rsidRDefault="00B57FA7" w:rsidP="007E43E7">
    <w:pPr>
      <w:jc w:val="center"/>
      <w:rPr>
        <w:rFonts w:ascii="Century Gothic" w:eastAsia="Batang" w:hAnsi="Century Gothic" w:cs="Arial"/>
        <w:b/>
        <w:snapToGrid w:val="0"/>
        <w:color w:val="000000"/>
      </w:rPr>
    </w:pPr>
    <w:r>
      <w:rPr>
        <w:noProof/>
        <w:lang w:eastAsia="pt-BR"/>
      </w:rPr>
      <w:drawing>
        <wp:inline distT="0" distB="0" distL="0" distR="0">
          <wp:extent cx="542925" cy="600075"/>
          <wp:effectExtent l="0" t="0" r="9525" b="9525"/>
          <wp:docPr id="1" name="Imagem 1" descr="rs-mariana-pimentel-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riana-pimentel-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B57FA7" w:rsidRPr="00ED0991" w:rsidRDefault="00B57FA7" w:rsidP="007E43E7">
    <w:pPr>
      <w:spacing w:after="0"/>
      <w:jc w:val="center"/>
      <w:rPr>
        <w:rFonts w:ascii="Calibri" w:hAnsi="Calibri"/>
        <w:b/>
      </w:rPr>
    </w:pPr>
    <w:r w:rsidRPr="00ED0991">
      <w:rPr>
        <w:rFonts w:ascii="Calibri" w:hAnsi="Calibri"/>
        <w:b/>
      </w:rPr>
      <w:t>MUNICÍPIO DE MARIANA PIMENTEL</w:t>
    </w:r>
  </w:p>
  <w:p w:rsidR="00B57FA7" w:rsidRPr="00ED0991" w:rsidRDefault="00B57FA7" w:rsidP="007E43E7">
    <w:pPr>
      <w:spacing w:after="0"/>
      <w:jc w:val="center"/>
      <w:rPr>
        <w:rFonts w:ascii="Calibri" w:eastAsia="Batang" w:hAnsi="Calibri" w:cs="Arial"/>
        <w:b/>
        <w:snapToGrid w:val="0"/>
        <w:color w:val="000000"/>
      </w:rPr>
    </w:pPr>
    <w:r w:rsidRPr="00ED0991">
      <w:rPr>
        <w:rFonts w:ascii="Calibri" w:eastAsia="Batang" w:hAnsi="Calibri" w:cs="Arial"/>
        <w:b/>
        <w:snapToGrid w:val="0"/>
        <w:color w:val="000000"/>
      </w:rPr>
      <w:t>Estado do Rio Grande do Sul</w:t>
    </w:r>
  </w:p>
  <w:p w:rsidR="00B57FA7" w:rsidRDefault="00B57F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CB"/>
    <w:rsid w:val="00010E34"/>
    <w:rsid w:val="00014502"/>
    <w:rsid w:val="000258E7"/>
    <w:rsid w:val="000300A3"/>
    <w:rsid w:val="00040A72"/>
    <w:rsid w:val="00053946"/>
    <w:rsid w:val="00057F52"/>
    <w:rsid w:val="0006241A"/>
    <w:rsid w:val="00062625"/>
    <w:rsid w:val="00073447"/>
    <w:rsid w:val="000748D0"/>
    <w:rsid w:val="00080A7B"/>
    <w:rsid w:val="00103612"/>
    <w:rsid w:val="00124628"/>
    <w:rsid w:val="001C768D"/>
    <w:rsid w:val="001D54BE"/>
    <w:rsid w:val="001E45F0"/>
    <w:rsid w:val="001F71A3"/>
    <w:rsid w:val="002036AF"/>
    <w:rsid w:val="0023181A"/>
    <w:rsid w:val="00234BC7"/>
    <w:rsid w:val="00240371"/>
    <w:rsid w:val="00241B00"/>
    <w:rsid w:val="00254611"/>
    <w:rsid w:val="00263CFF"/>
    <w:rsid w:val="00265306"/>
    <w:rsid w:val="00266DDC"/>
    <w:rsid w:val="002A0F2D"/>
    <w:rsid w:val="002C2CCA"/>
    <w:rsid w:val="002D380C"/>
    <w:rsid w:val="002F2568"/>
    <w:rsid w:val="00314A57"/>
    <w:rsid w:val="00327E23"/>
    <w:rsid w:val="003359BD"/>
    <w:rsid w:val="00341233"/>
    <w:rsid w:val="00344889"/>
    <w:rsid w:val="0034779A"/>
    <w:rsid w:val="003539E9"/>
    <w:rsid w:val="00367564"/>
    <w:rsid w:val="00371228"/>
    <w:rsid w:val="00376209"/>
    <w:rsid w:val="00392A14"/>
    <w:rsid w:val="003973AB"/>
    <w:rsid w:val="003A2BAB"/>
    <w:rsid w:val="003C12D8"/>
    <w:rsid w:val="003E2E53"/>
    <w:rsid w:val="003E5E62"/>
    <w:rsid w:val="00402579"/>
    <w:rsid w:val="00412A00"/>
    <w:rsid w:val="00467ABD"/>
    <w:rsid w:val="00484158"/>
    <w:rsid w:val="00495CCB"/>
    <w:rsid w:val="004A6536"/>
    <w:rsid w:val="004C5958"/>
    <w:rsid w:val="004F32E7"/>
    <w:rsid w:val="00531844"/>
    <w:rsid w:val="00533A73"/>
    <w:rsid w:val="00533DCF"/>
    <w:rsid w:val="005361E7"/>
    <w:rsid w:val="00540EFC"/>
    <w:rsid w:val="0055278C"/>
    <w:rsid w:val="00591495"/>
    <w:rsid w:val="005C0605"/>
    <w:rsid w:val="005D2AA5"/>
    <w:rsid w:val="005D66EE"/>
    <w:rsid w:val="005F01F4"/>
    <w:rsid w:val="00602123"/>
    <w:rsid w:val="006165B9"/>
    <w:rsid w:val="00624DE9"/>
    <w:rsid w:val="0064020C"/>
    <w:rsid w:val="0065070E"/>
    <w:rsid w:val="00660D24"/>
    <w:rsid w:val="0066768B"/>
    <w:rsid w:val="00680949"/>
    <w:rsid w:val="006936F3"/>
    <w:rsid w:val="00694ACE"/>
    <w:rsid w:val="006A0967"/>
    <w:rsid w:val="006C0254"/>
    <w:rsid w:val="00702039"/>
    <w:rsid w:val="0070407C"/>
    <w:rsid w:val="00712423"/>
    <w:rsid w:val="00716F7D"/>
    <w:rsid w:val="00722BC5"/>
    <w:rsid w:val="0074633F"/>
    <w:rsid w:val="007524F5"/>
    <w:rsid w:val="00795194"/>
    <w:rsid w:val="007A020B"/>
    <w:rsid w:val="007A390B"/>
    <w:rsid w:val="007C439F"/>
    <w:rsid w:val="007D2EC0"/>
    <w:rsid w:val="007E43E7"/>
    <w:rsid w:val="00812F3C"/>
    <w:rsid w:val="00820FF4"/>
    <w:rsid w:val="008224F6"/>
    <w:rsid w:val="008457EC"/>
    <w:rsid w:val="00850736"/>
    <w:rsid w:val="008553C0"/>
    <w:rsid w:val="008700D0"/>
    <w:rsid w:val="00871B0B"/>
    <w:rsid w:val="0087343D"/>
    <w:rsid w:val="00874375"/>
    <w:rsid w:val="00887EDB"/>
    <w:rsid w:val="00896890"/>
    <w:rsid w:val="008A6B7D"/>
    <w:rsid w:val="008B3684"/>
    <w:rsid w:val="008D3372"/>
    <w:rsid w:val="008E27B4"/>
    <w:rsid w:val="00901878"/>
    <w:rsid w:val="00916162"/>
    <w:rsid w:val="00976595"/>
    <w:rsid w:val="00980830"/>
    <w:rsid w:val="009A39B1"/>
    <w:rsid w:val="009B015F"/>
    <w:rsid w:val="009B0B81"/>
    <w:rsid w:val="009B170F"/>
    <w:rsid w:val="009D4338"/>
    <w:rsid w:val="009E20B9"/>
    <w:rsid w:val="009E523D"/>
    <w:rsid w:val="009F1CE3"/>
    <w:rsid w:val="00A03498"/>
    <w:rsid w:val="00A14989"/>
    <w:rsid w:val="00A202C7"/>
    <w:rsid w:val="00A35C5E"/>
    <w:rsid w:val="00A4360D"/>
    <w:rsid w:val="00A777F4"/>
    <w:rsid w:val="00A86AFC"/>
    <w:rsid w:val="00A92ECE"/>
    <w:rsid w:val="00AA208E"/>
    <w:rsid w:val="00AB7F9D"/>
    <w:rsid w:val="00AC372F"/>
    <w:rsid w:val="00AF0E97"/>
    <w:rsid w:val="00B20ACF"/>
    <w:rsid w:val="00B53FD2"/>
    <w:rsid w:val="00B54644"/>
    <w:rsid w:val="00B54F76"/>
    <w:rsid w:val="00B57FA7"/>
    <w:rsid w:val="00B6378B"/>
    <w:rsid w:val="00B646E2"/>
    <w:rsid w:val="00BA4FFE"/>
    <w:rsid w:val="00BD6D22"/>
    <w:rsid w:val="00C03B66"/>
    <w:rsid w:val="00C14B21"/>
    <w:rsid w:val="00C53BE2"/>
    <w:rsid w:val="00CC0953"/>
    <w:rsid w:val="00CD3AFD"/>
    <w:rsid w:val="00CD536A"/>
    <w:rsid w:val="00CF15BD"/>
    <w:rsid w:val="00D077A5"/>
    <w:rsid w:val="00D13F7C"/>
    <w:rsid w:val="00D15BBC"/>
    <w:rsid w:val="00D75311"/>
    <w:rsid w:val="00D9339E"/>
    <w:rsid w:val="00DA5416"/>
    <w:rsid w:val="00DF75EE"/>
    <w:rsid w:val="00DF7D88"/>
    <w:rsid w:val="00E004E9"/>
    <w:rsid w:val="00E05AEE"/>
    <w:rsid w:val="00E11CD4"/>
    <w:rsid w:val="00E342B0"/>
    <w:rsid w:val="00E6380D"/>
    <w:rsid w:val="00E75EF7"/>
    <w:rsid w:val="00E80CD5"/>
    <w:rsid w:val="00E843BD"/>
    <w:rsid w:val="00EA427B"/>
    <w:rsid w:val="00EB3EC9"/>
    <w:rsid w:val="00EC294D"/>
    <w:rsid w:val="00EF6E4E"/>
    <w:rsid w:val="00F11F86"/>
    <w:rsid w:val="00F47549"/>
    <w:rsid w:val="00FC05F2"/>
    <w:rsid w:val="00FF2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495CC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495CC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95CC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495CCB"/>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495CCB"/>
    <w:rPr>
      <w:color w:val="0000FF"/>
      <w:u w:val="single"/>
    </w:rPr>
  </w:style>
  <w:style w:type="paragraph" w:styleId="Cabealho">
    <w:name w:val="header"/>
    <w:basedOn w:val="Normal"/>
    <w:link w:val="CabealhoChar"/>
    <w:uiPriority w:val="99"/>
    <w:unhideWhenUsed/>
    <w:rsid w:val="007E4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43E7"/>
  </w:style>
  <w:style w:type="paragraph" w:styleId="Rodap">
    <w:name w:val="footer"/>
    <w:basedOn w:val="Normal"/>
    <w:link w:val="RodapChar"/>
    <w:uiPriority w:val="99"/>
    <w:unhideWhenUsed/>
    <w:rsid w:val="007E43E7"/>
    <w:pPr>
      <w:tabs>
        <w:tab w:val="center" w:pos="4252"/>
        <w:tab w:val="right" w:pos="8504"/>
      </w:tabs>
      <w:spacing w:after="0" w:line="240" w:lineRule="auto"/>
    </w:pPr>
  </w:style>
  <w:style w:type="character" w:customStyle="1" w:styleId="RodapChar">
    <w:name w:val="Rodapé Char"/>
    <w:basedOn w:val="Fontepargpadro"/>
    <w:link w:val="Rodap"/>
    <w:uiPriority w:val="99"/>
    <w:rsid w:val="007E43E7"/>
  </w:style>
  <w:style w:type="paragraph" w:styleId="Textodebalo">
    <w:name w:val="Balloon Text"/>
    <w:basedOn w:val="Normal"/>
    <w:link w:val="TextodebaloChar"/>
    <w:uiPriority w:val="99"/>
    <w:semiHidden/>
    <w:unhideWhenUsed/>
    <w:rsid w:val="007E4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495CC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495CC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95CC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495CCB"/>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495CCB"/>
    <w:rPr>
      <w:color w:val="0000FF"/>
      <w:u w:val="single"/>
    </w:rPr>
  </w:style>
  <w:style w:type="paragraph" w:styleId="Cabealho">
    <w:name w:val="header"/>
    <w:basedOn w:val="Normal"/>
    <w:link w:val="CabealhoChar"/>
    <w:uiPriority w:val="99"/>
    <w:unhideWhenUsed/>
    <w:rsid w:val="007E4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43E7"/>
  </w:style>
  <w:style w:type="paragraph" w:styleId="Rodap">
    <w:name w:val="footer"/>
    <w:basedOn w:val="Normal"/>
    <w:link w:val="RodapChar"/>
    <w:uiPriority w:val="99"/>
    <w:unhideWhenUsed/>
    <w:rsid w:val="007E43E7"/>
    <w:pPr>
      <w:tabs>
        <w:tab w:val="center" w:pos="4252"/>
        <w:tab w:val="right" w:pos="8504"/>
      </w:tabs>
      <w:spacing w:after="0" w:line="240" w:lineRule="auto"/>
    </w:pPr>
  </w:style>
  <w:style w:type="character" w:customStyle="1" w:styleId="RodapChar">
    <w:name w:val="Rodapé Char"/>
    <w:basedOn w:val="Fontepargpadro"/>
    <w:link w:val="Rodap"/>
    <w:uiPriority w:val="99"/>
    <w:rsid w:val="007E43E7"/>
  </w:style>
  <w:style w:type="paragraph" w:styleId="Textodebalo">
    <w:name w:val="Balloon Text"/>
    <w:basedOn w:val="Normal"/>
    <w:link w:val="TextodebaloChar"/>
    <w:uiPriority w:val="99"/>
    <w:semiHidden/>
    <w:unhideWhenUsed/>
    <w:rsid w:val="007E4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4720">
      <w:bodyDiv w:val="1"/>
      <w:marLeft w:val="0"/>
      <w:marRight w:val="0"/>
      <w:marTop w:val="0"/>
      <w:marBottom w:val="0"/>
      <w:divBdr>
        <w:top w:val="none" w:sz="0" w:space="0" w:color="auto"/>
        <w:left w:val="none" w:sz="0" w:space="0" w:color="auto"/>
        <w:bottom w:val="none" w:sz="0" w:space="0" w:color="auto"/>
        <w:right w:val="none" w:sz="0" w:space="0" w:color="auto"/>
      </w:divBdr>
      <w:divsChild>
        <w:div w:id="156001443">
          <w:marLeft w:val="0"/>
          <w:marRight w:val="0"/>
          <w:marTop w:val="0"/>
          <w:marBottom w:val="0"/>
          <w:divBdr>
            <w:top w:val="none" w:sz="0" w:space="0" w:color="auto"/>
            <w:left w:val="none" w:sz="0" w:space="0" w:color="auto"/>
            <w:bottom w:val="none" w:sz="0" w:space="0" w:color="auto"/>
            <w:right w:val="none" w:sz="0" w:space="0" w:color="auto"/>
          </w:divBdr>
        </w:div>
        <w:div w:id="1708871829">
          <w:marLeft w:val="0"/>
          <w:marRight w:val="0"/>
          <w:marTop w:val="0"/>
          <w:marBottom w:val="0"/>
          <w:divBdr>
            <w:top w:val="none" w:sz="0" w:space="0" w:color="auto"/>
            <w:left w:val="none" w:sz="0" w:space="0" w:color="auto"/>
            <w:bottom w:val="none" w:sz="0" w:space="0" w:color="auto"/>
            <w:right w:val="none" w:sz="0" w:space="0" w:color="auto"/>
          </w:divBdr>
        </w:div>
      </w:divsChild>
    </w:div>
    <w:div w:id="1307274872">
      <w:bodyDiv w:val="1"/>
      <w:marLeft w:val="0"/>
      <w:marRight w:val="0"/>
      <w:marTop w:val="0"/>
      <w:marBottom w:val="0"/>
      <w:divBdr>
        <w:top w:val="none" w:sz="0" w:space="0" w:color="auto"/>
        <w:left w:val="none" w:sz="0" w:space="0" w:color="auto"/>
        <w:bottom w:val="none" w:sz="0" w:space="0" w:color="auto"/>
        <w:right w:val="none" w:sz="0" w:space="0" w:color="auto"/>
      </w:divBdr>
    </w:div>
    <w:div w:id="1402601862">
      <w:bodyDiv w:val="1"/>
      <w:marLeft w:val="0"/>
      <w:marRight w:val="0"/>
      <w:marTop w:val="0"/>
      <w:marBottom w:val="0"/>
      <w:divBdr>
        <w:top w:val="none" w:sz="0" w:space="0" w:color="auto"/>
        <w:left w:val="none" w:sz="0" w:space="0" w:color="auto"/>
        <w:bottom w:val="none" w:sz="0" w:space="0" w:color="auto"/>
        <w:right w:val="none" w:sz="0" w:space="0" w:color="auto"/>
      </w:divBdr>
    </w:div>
    <w:div w:id="1813207415">
      <w:bodyDiv w:val="1"/>
      <w:marLeft w:val="0"/>
      <w:marRight w:val="0"/>
      <w:marTop w:val="0"/>
      <w:marBottom w:val="0"/>
      <w:divBdr>
        <w:top w:val="none" w:sz="0" w:space="0" w:color="auto"/>
        <w:left w:val="none" w:sz="0" w:space="0" w:color="auto"/>
        <w:bottom w:val="none" w:sz="0" w:space="0" w:color="auto"/>
        <w:right w:val="none" w:sz="0" w:space="0" w:color="auto"/>
      </w:divBdr>
      <w:divsChild>
        <w:div w:id="450591169">
          <w:marLeft w:val="0"/>
          <w:marRight w:val="0"/>
          <w:marTop w:val="0"/>
          <w:marBottom w:val="0"/>
          <w:divBdr>
            <w:top w:val="none" w:sz="0" w:space="0" w:color="auto"/>
            <w:left w:val="none" w:sz="0" w:space="0" w:color="auto"/>
            <w:bottom w:val="none" w:sz="0" w:space="0" w:color="auto"/>
            <w:right w:val="none" w:sz="0" w:space="0" w:color="auto"/>
          </w:divBdr>
          <w:divsChild>
            <w:div w:id="1248003647">
              <w:marLeft w:val="0"/>
              <w:marRight w:val="0"/>
              <w:marTop w:val="0"/>
              <w:marBottom w:val="0"/>
              <w:divBdr>
                <w:top w:val="none" w:sz="0" w:space="0" w:color="auto"/>
                <w:left w:val="none" w:sz="0" w:space="0" w:color="auto"/>
                <w:bottom w:val="none" w:sz="0" w:space="0" w:color="auto"/>
                <w:right w:val="none" w:sz="0" w:space="0" w:color="auto"/>
              </w:divBdr>
              <w:divsChild>
                <w:div w:id="908347648">
                  <w:marLeft w:val="-225"/>
                  <w:marRight w:val="-225"/>
                  <w:marTop w:val="0"/>
                  <w:marBottom w:val="0"/>
                  <w:divBdr>
                    <w:top w:val="none" w:sz="0" w:space="0" w:color="auto"/>
                    <w:left w:val="none" w:sz="0" w:space="0" w:color="auto"/>
                    <w:bottom w:val="none" w:sz="0" w:space="0" w:color="auto"/>
                    <w:right w:val="none" w:sz="0" w:space="0" w:color="auto"/>
                  </w:divBdr>
                  <w:divsChild>
                    <w:div w:id="70082921">
                      <w:marLeft w:val="0"/>
                      <w:marRight w:val="0"/>
                      <w:marTop w:val="0"/>
                      <w:marBottom w:val="0"/>
                      <w:divBdr>
                        <w:top w:val="none" w:sz="0" w:space="0" w:color="auto"/>
                        <w:left w:val="none" w:sz="0" w:space="0" w:color="auto"/>
                        <w:bottom w:val="none" w:sz="0" w:space="0" w:color="auto"/>
                        <w:right w:val="none" w:sz="0" w:space="0" w:color="auto"/>
                      </w:divBdr>
                    </w:div>
                    <w:div w:id="501968797">
                      <w:marLeft w:val="0"/>
                      <w:marRight w:val="0"/>
                      <w:marTop w:val="0"/>
                      <w:marBottom w:val="0"/>
                      <w:divBdr>
                        <w:top w:val="none" w:sz="0" w:space="0" w:color="auto"/>
                        <w:left w:val="none" w:sz="0" w:space="0" w:color="auto"/>
                        <w:bottom w:val="none" w:sz="0" w:space="0" w:color="auto"/>
                        <w:right w:val="none" w:sz="0" w:space="0" w:color="auto"/>
                      </w:divBdr>
                    </w:div>
                    <w:div w:id="107819849">
                      <w:marLeft w:val="0"/>
                      <w:marRight w:val="0"/>
                      <w:marTop w:val="0"/>
                      <w:marBottom w:val="0"/>
                      <w:divBdr>
                        <w:top w:val="none" w:sz="0" w:space="0" w:color="auto"/>
                        <w:left w:val="none" w:sz="0" w:space="0" w:color="auto"/>
                        <w:bottom w:val="none" w:sz="0" w:space="0" w:color="auto"/>
                        <w:right w:val="none" w:sz="0" w:space="0" w:color="auto"/>
                      </w:divBdr>
                    </w:div>
                    <w:div w:id="2131774571">
                      <w:marLeft w:val="0"/>
                      <w:marRight w:val="0"/>
                      <w:marTop w:val="0"/>
                      <w:marBottom w:val="0"/>
                      <w:divBdr>
                        <w:top w:val="none" w:sz="0" w:space="0" w:color="auto"/>
                        <w:left w:val="none" w:sz="0" w:space="0" w:color="auto"/>
                        <w:bottom w:val="none" w:sz="0" w:space="0" w:color="auto"/>
                        <w:right w:val="none" w:sz="0" w:space="0" w:color="auto"/>
                      </w:divBdr>
                    </w:div>
                    <w:div w:id="1094206355">
                      <w:marLeft w:val="0"/>
                      <w:marRight w:val="0"/>
                      <w:marTop w:val="0"/>
                      <w:marBottom w:val="0"/>
                      <w:divBdr>
                        <w:top w:val="none" w:sz="0" w:space="0" w:color="auto"/>
                        <w:left w:val="none" w:sz="0" w:space="0" w:color="auto"/>
                        <w:bottom w:val="none" w:sz="0" w:space="0" w:color="auto"/>
                        <w:right w:val="none" w:sz="0" w:space="0" w:color="auto"/>
                      </w:divBdr>
                    </w:div>
                    <w:div w:id="2082409221">
                      <w:marLeft w:val="0"/>
                      <w:marRight w:val="0"/>
                      <w:marTop w:val="0"/>
                      <w:marBottom w:val="0"/>
                      <w:divBdr>
                        <w:top w:val="none" w:sz="0" w:space="0" w:color="auto"/>
                        <w:left w:val="none" w:sz="0" w:space="0" w:color="auto"/>
                        <w:bottom w:val="none" w:sz="0" w:space="0" w:color="auto"/>
                        <w:right w:val="none" w:sz="0" w:space="0" w:color="auto"/>
                      </w:divBdr>
                    </w:div>
                    <w:div w:id="1467042135">
                      <w:marLeft w:val="0"/>
                      <w:marRight w:val="0"/>
                      <w:marTop w:val="0"/>
                      <w:marBottom w:val="0"/>
                      <w:divBdr>
                        <w:top w:val="none" w:sz="0" w:space="0" w:color="auto"/>
                        <w:left w:val="none" w:sz="0" w:space="0" w:color="auto"/>
                        <w:bottom w:val="none" w:sz="0" w:space="0" w:color="auto"/>
                        <w:right w:val="none" w:sz="0" w:space="0" w:color="auto"/>
                      </w:divBdr>
                    </w:div>
                  </w:divsChild>
                </w:div>
                <w:div w:id="1000428919">
                  <w:marLeft w:val="-225"/>
                  <w:marRight w:val="-225"/>
                  <w:marTop w:val="0"/>
                  <w:marBottom w:val="0"/>
                  <w:divBdr>
                    <w:top w:val="none" w:sz="0" w:space="0" w:color="auto"/>
                    <w:left w:val="none" w:sz="0" w:space="0" w:color="auto"/>
                    <w:bottom w:val="none" w:sz="0" w:space="0" w:color="auto"/>
                    <w:right w:val="none" w:sz="0" w:space="0" w:color="auto"/>
                  </w:divBdr>
                  <w:divsChild>
                    <w:div w:id="3144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292">
          <w:marLeft w:val="-225"/>
          <w:marRight w:val="-225"/>
          <w:marTop w:val="0"/>
          <w:marBottom w:val="0"/>
          <w:divBdr>
            <w:top w:val="none" w:sz="0" w:space="0" w:color="auto"/>
            <w:left w:val="none" w:sz="0" w:space="0" w:color="auto"/>
            <w:bottom w:val="none" w:sz="0" w:space="0" w:color="auto"/>
            <w:right w:val="none" w:sz="0" w:space="0" w:color="auto"/>
          </w:divBdr>
        </w:div>
        <w:div w:id="831339437">
          <w:marLeft w:val="-225"/>
          <w:marRight w:val="-225"/>
          <w:marTop w:val="0"/>
          <w:marBottom w:val="0"/>
          <w:divBdr>
            <w:top w:val="none" w:sz="0" w:space="0" w:color="auto"/>
            <w:left w:val="none" w:sz="0" w:space="0" w:color="auto"/>
            <w:bottom w:val="none" w:sz="0" w:space="0" w:color="auto"/>
            <w:right w:val="none" w:sz="0" w:space="0" w:color="auto"/>
          </w:divBdr>
        </w:div>
      </w:divsChild>
    </w:div>
    <w:div w:id="1916431032">
      <w:bodyDiv w:val="1"/>
      <w:marLeft w:val="0"/>
      <w:marRight w:val="0"/>
      <w:marTop w:val="0"/>
      <w:marBottom w:val="0"/>
      <w:divBdr>
        <w:top w:val="none" w:sz="0" w:space="0" w:color="auto"/>
        <w:left w:val="none" w:sz="0" w:space="0" w:color="auto"/>
        <w:bottom w:val="none" w:sz="0" w:space="0" w:color="auto"/>
        <w:right w:val="none" w:sz="0" w:space="0" w:color="auto"/>
      </w:divBdr>
    </w:div>
    <w:div w:id="2063289336">
      <w:bodyDiv w:val="1"/>
      <w:marLeft w:val="0"/>
      <w:marRight w:val="0"/>
      <w:marTop w:val="0"/>
      <w:marBottom w:val="0"/>
      <w:divBdr>
        <w:top w:val="none" w:sz="0" w:space="0" w:color="auto"/>
        <w:left w:val="none" w:sz="0" w:space="0" w:color="auto"/>
        <w:bottom w:val="none" w:sz="0" w:space="0" w:color="auto"/>
        <w:right w:val="none" w:sz="0" w:space="0" w:color="auto"/>
      </w:divBdr>
    </w:div>
    <w:div w:id="2121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labr.cgu.gov.br/publico/RS/marianapimentel/manifestacao/RegistrarManifestac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1542</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Debom</dc:creator>
  <cp:lastModifiedBy>Graciela Debom</cp:lastModifiedBy>
  <cp:revision>119</cp:revision>
  <dcterms:created xsi:type="dcterms:W3CDTF">2021-08-25T19:47:00Z</dcterms:created>
  <dcterms:modified xsi:type="dcterms:W3CDTF">2021-10-01T13:23:00Z</dcterms:modified>
</cp:coreProperties>
</file>